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№9624/31.10.2022 по адм. д. №4311/2022 на ВАС, V о., докладвано от съдия Мария Николова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9624 София, 31.10.2022 г. В ИМЕТО НА НАРОДА</w:t>
        <w:tab/>
        <w:br/>
        <w:tab/>
        <w:t xml:space="preserve">Върховният административен съд на Република България - Пето отделение, в съдебно заседание на дванадесети октомври две хиляди и двадесет и втора година в състав: Председател: ВИОЛЕТА ГЛАВИНОВА Членове: ГАЛИНА КАРАГЬОЗОВАМАРИЯ НИКОЛОВА при секретар Николина Аврамова и с участието на прокурора Нели Христозова изслуша докладваното от съдията Мария Николова по административно дело № 4311 / 2022 г.</w:t>
        <w:tab/>
        <w:br/>
        <w:tab/>
        <w:t xml:space="preserve">Производството е по реда на чл. 208 и сл. от Административнопроцесуалния кодекс (АПК).</w:t>
        <w:tab/>
        <w:br/>
        <w:tab/>
        <w:t xml:space="preserve">Образувано е по касационна жалба на кмета на Община Смолян срещу Решение № 64/17.03.2022 г. на Административен съд (АС) – Смолян постановено по адм. дело № 42/2022 г.</w:t>
        <w:tab/>
        <w:br/>
        <w:tab/>
        <w:t xml:space="preserve">С обжалваното решение е обявена нищожността на предписания, обективирани в Констативен протокол № 01/24.01.2022 г. на длъжностни лица при Община Смолян и Община Смолян е осъдена да заплати разноски по делото.</w:t>
        <w:tab/>
        <w:br/>
        <w:tab/>
        <w:t xml:space="preserve">Касационният жалбоподател обжалва решението с доводи, че то е недопустимо и неправилно като постановено в нарушение на материалния закон, съществено нарушение на съдопроизводствените правила и необосновано – отменителни основания по чл. 209, т. 2 и т. 3 АПК. Излага подробни съображения в подкрепа на становището си, че липсва годен за обжалване административен акт, както и че кметът на Община Смолян неправилно е конституиран като ответник. Моли обжалваното решение да се отмени. Представя писмени бележки Претендира разноски и юрисконсултско възнаграждение. Представя списък на разноските. Прави възражение за прекомерност на адвокатското възнаграждение. Касационният жалбоподател се представлява от юрк. Карамучев.</w:t>
        <w:tab/>
        <w:br/>
        <w:tab/>
        <w:t xml:space="preserve">Ответникът по касация – А. Кръпчева оспорва касационната жалба по съображения изложени в писмен отговор. Моли обжалваното решение да бъде оставено в сила. Претендира разноски. Ответникът по касация се представлява от адв. Русева.</w:t>
        <w:tab/>
        <w:br/>
        <w:tab/>
        <w:t xml:space="preserve">Представителят на Върховна административна прокуратура излага мотивирано становище за неоснователност на касационната жалба.</w:t>
        <w:tab/>
        <w:br/>
        <w:tab/>
        <w:t xml:space="preserve">Върховният административен съд, пето отделение, като се запозна със събраните по делото доказателства, съобрази доводите и възраженията на страните и обсъди наведените касационни основания и тези по чл. 218, ал. 2 АПК, намира за установено от фактическа и правна страна следното:</w:t>
        <w:tab/>
        <w:br/>
        <w:tab/>
        <w:t xml:space="preserve">Касационната жалба е допустима, като подадена в срока по чл. 211 АПК, от страна спрямо която решението е неблагоприятно и срещу подлежащ на касационно оспорване съдебен акт.</w:t>
        <w:tab/>
        <w:br/>
        <w:tab/>
        <w:t xml:space="preserve">Разгледана по същество касационната жалба е основателна по следните съображения:</w:t>
        <w:tab/>
        <w:br/>
        <w:tab/>
        <w:t xml:space="preserve">За да обяви нищожността на предписания, обективирани в Констативен протокол № 01/24.01.2022 г. на длъжностни лица при Община Смолян решаващият съд е установил от фактическа страна че административното производство е започнало по жалба вх. № ДЛ011256 от 31.12.2021 г. на Б. Петров до кмета на Община Смолян. На 24.01.2022 г. е извършена проверка, за която е съставен Констативен протокол № 01/24.01.2022 г. С протокола е дадено предписание на А. Кръпчева: „В срок до 1 месец от 24.01.2022 г. кучетата да бъдат премахнати и да има „устояние“ от терасата на г-н Петров“. Протоколът е съставен при извършена проверка на адреса на А. Кръпчева от служители на Общинска администрация - Смолян: М. Аръчкова, М. Кавалова, Б. Даракчиев, с участието на А. Павлов от РУ-Смолян към ОДМВР - Смолян. В Констативния протокол е посочено, че при извършената проверка около кучетата не се забелязва замърсяване, кучетата не са агресивни, но нямат отстояние от къщата и ограничават достъпа на Б. Петров. Посочено е, че проверката се извършва във връзка с отглеждане на кучета под терасата на къщата. Дадено е и цитираното по-горе предписание. След извършената проверка е уведомен подателя на сигнала от кмета на Община Смолян, че кучетата на г-жа Кръпчева имат необходимите документи, и не се констатира миризма и замърсяване.</w:t>
        <w:tab/>
        <w:br/>
        <w:tab/>
        <w:t xml:space="preserve">От правна страна решаващият съд е приел, че оспореното предписание представлява индивидуален административен акт, който пряко засяга права и законни интереси на жалбоподателката, с оглед вменените ѝ задължения. В тази връзка е посочил, че макар жалбоподателката да не е пряко адресат на предписанията, е адресат на извършваната проверка, при което и задължението по даденото предписание е за нея. Обосновал е извод, че след като жалбоподателката има задължение да извърши определени действия, макар и да не е предвидена санкция при евентуално неизпълнение, предписанието е индивидуален административен акт. За неоснователно е приел възражението на ответника, че предписанията са част от процедурата по издаване на краен акт по смисъла на чл. 21, ал. 5 АПК. Като в тази връзка е посочил, че в случая не се установява да има задвижена процедура за издаване на индивидуален, общ или нормативен акт.</w:t>
        <w:tab/>
        <w:br/>
        <w:tab/>
        <w:t xml:space="preserve">Приел е, че оспореният административен акт е издаден при допуснати съществени процесуални нарушения, като на първо място не е спазена компетентността на органа, издал акта, който с оглед разпоредбата на чл. 23, ал. 1 АПК, чл. 178 от Закона за ветеринарномедицинската дейност (ЗВМД) и чл. 59, ал. 3, т. 2 от Закона за защита на животните (ЗЗЖ) следва да е кметът на Община Смолян. Поради издаването на предписанието от представители на общинската администрация с участието на представител на РУ-Смолян към ОДМВР, същото е нищожно.</w:t>
        <w:tab/>
        <w:br/>
        <w:tab/>
        <w:t xml:space="preserve">Решението е недопустимо.</w:t>
        <w:tab/>
        <w:br/>
        <w:tab/>
        <w:t xml:space="preserve">Съдът не е установил на какво основание е започнала проверката по повод подадената жалба от страна на Б. Петров до кмета на Община Смолян, за да прецени в хода на коя законово регламентирана процедура е извършена същата, съответно е съставен Констативен протокол № 01/24.01.2022 г. и са издадени инкорпорираните в него предписания. Съдът не е указал доказателствената тежест на ответника в тази връзка, поради което необосновано е приел за неоснователно възражението му, че констативният протокол и предписанията са част от издаването на друг акт. Като доказателство по делото не е събран и акта, с който е определена комисията, която да извърши проверката. Същият има съществено значение, защото от изложеното в него, поради това, че в констативния протокол не са посочени каквито и да е правни основания за извършване на проверката, съответно за даване на предписанията, следва да се определи какво производство е стартирано по постъпилата жалба. Липсата на доказателства, от които да се направи преценка по кой ред е извършена проверката и съответно правното основание за това, е пречка да се прецени дали е обоснована преценката на решаващия съд, че се оспорва индивидуален административен акт, т. е. че е бил сезиран с допустима жалба, което обстоятелство се оспорва от касационния жалбоподател, както и дали е допуснато съществено нарушение на процесуалните правила и формата на акта. Преценката за допустимостта на жалбата е свързана и с правилното конституиране на ответника в производството. Кметът на Община Смолян не е издател на предписанието и не може, ако то е индивидуален административен акт, да е надлежна страна в процеса.</w:t>
        <w:tab/>
        <w:br/>
        <w:tab/>
        <w:t xml:space="preserve">По изложените съображения обжалваното решение е недопустимо, като постановено спрямо ненадлежна страна – такава която не е издател на обжалваното предписание. Решението следва да се обезсили и се върне на същия съд за ново разглеждане. При новото разглеждане ще следва да се събере пълната преписка по издаване на Констативен протокол № 01/24.01.2022 г. и инкорпорираното в него обжалвано от г-жа Кръпчева предписание, вкл. акта, с който са определени контролните органи извършили проверката. След събиране на всички доказателства следва да се прецени допустимостта на жалбата и при допустима жалба да се разгледа спора, като се конституират надлежните страни – жалбоподател и ответник, при съобразяване на чл. 153, ал. 1 АПК.</w:t>
        <w:tab/>
        <w:br/>
        <w:tab/>
        <w:t xml:space="preserve">С оглед изхода на спора по искането за разноски, в съответствие с чл. 226, ал. 3 АПК, следва да се произнесе първоинстанционният съд.</w:t>
        <w:tab/>
        <w:br/>
        <w:tab/>
        <w:t xml:space="preserve">Воден от горното и на основание чл. 221, ал. 3 АПК Върховният административен съд, състав на пето отделение,</w:t>
        <w:tab/>
        <w:br/>
        <w:tab/>
        <w:t xml:space="preserve">РЕШИ:</w:t>
        <w:tab/>
        <w:br/>
        <w:tab/>
        <w:t xml:space="preserve">ОБЕЗСИЛВА Решение № 64/17.03.2022 г. на Административен съд – Смолян постановено по адм. дело № 42/2022 г.</w:t>
        <w:tab/>
        <w:br/>
        <w:tab/>
        <w:t xml:space="preserve">ВРЪЩА делото на същия съд за ново разглеждане от друг съдебен състав.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ВИОЛЕТА ГЛАВИНОВА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ГАЛИНА КАРАГЬОЗОВА/п/ МАРИЯ НИКОЛОВА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