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№50151/12.07.2023 по търг. д. №2499/2019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50151гр. София, 12.07.2023 год.</w:t>
        <w:tab/>
        <w:br/>
        <w:tab/>
        <w:t xml:space="preserve"/>
        <w:tab/>
        <w:br/>
        <w:tab/>
        <w:t xml:space="preserve">В ИМЕТО НА НАРОДА</w:t>
        <w:tab/>
        <w:br/>
        <w:tab/>
        <w:t xml:space="preserve"/>
        <w:tab/>
        <w:br/>
        <w:tab/>
        <w:t xml:space="preserve">ВЪРХОВЕН КАСАЦИОНЕН СЪД на Република България,Търговска колегия, Второ отделение, в закрито заседание на седми юли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ЧЛЕНОВЕ: АННА БАЕВА ЗОРНИЦА ХАЙДУКОВА </w:t>
        <w:tab/>
        <w:br/>
        <w:tab/>
        <w:t xml:space="preserve"/>
        <w:tab/>
        <w:br/>
        <w:tab/>
        <w:t xml:space="preserve">изслуша докладваното от съдия Анна Баева т. д. № 2499 по описа за 2019г., и за да се произнесе, взе предвид следното:</w:t>
        <w:tab/>
        <w:br/>
        <w:tab/>
        <w:t xml:space="preserve"/>
        <w:tab/>
        <w:br/>
        <w:tab/>
        <w:t xml:space="preserve"> Производството е по реда на чл.245, ал.3 ГПК.</w:t>
        <w:tab/>
        <w:br/>
        <w:tab/>
        <w:t xml:space="preserve"/>
        <w:tab/>
        <w:br/>
        <w:tab/>
        <w:t xml:space="preserve"> Образувано е по молба на „Водоснабдяване и канализация – Шумен” ООД, представлявано от адв. А. М., с която е направено искане за издаване на обратен изпълнителен лист за сумата 73 658,77 лева, представляваща получена от противната страна сума въз основа на допуснатото предварително изпълнение на решение № 138 от 05.06.2029г. по в. т.д. № 166/2019г. на Апелативен съд – Варна, и за сумата 2129,05 лева, представляваща събрани от молителя такси и разноски по образуваното изп. д. № 20198760400698 по описа на ЧСИ Д. З., изчислени пропорционално на отхвърлената част съгласно изчисленията в удостоверение изх. № 2457/24.01.2023г. на ЧСИ Д. З.. </w:t>
        <w:tab/>
        <w:br/>
        <w:tab/>
        <w:t xml:space="preserve"/>
        <w:tab/>
        <w:br/>
        <w:tab/>
        <w:t xml:space="preserve"> Ответникът по молбата АрТиАй Финанс ГмБХ, представляван от адв. Е. Д., оспорва направеното искане. Сочи, че сумата 73 658,77 лева действително е била събрана и получена от дружеството, но същевременно е било извършено прихващане между вземанията на дружеството за разноски съгласно постановеното по настоящото дело решение и вземането на молителя „Водоснабдяване и канализация – Шумен” ООД за възстановяване на посочената сума. Поддържа, че в резултат на извършеното от него прихващане вземането на молителя в размер на 73 658,77 лева е изцяло погасено и поради което не следва да бъде издаван изпълнителен лист за него. Намира за неоснователно и искането за издаване на изпълнителен лист за сумата 2129,05 лева, като поддържа, че от представеното удостоверение от ЧСИ З. не става ясно на кое правно основание /кои конкретни точки от Тарифата за таксите и разноските към ЗЧСИ/ са начислени и събрани съответните такси и разноски. Сочи, че таксата за образуване на изпълнително дело не зависи от размера на вземането, предмет на принудително изпълнение, и никаква част от нея не следва да бъде възстановявана, тъй като не е неоснователно платена, нито пък е отпаднато основанието за събирането . Поддържа, че същото се отнася и за таксите и разноски за изпращане на покана за доброволно изпълнение, за проучване на имуществото на длъжника, за налагане на запори и други обезпечителни мерки и др.</w:t>
        <w:tab/>
        <w:br/>
        <w:tab/>
        <w:t xml:space="preserve"/>
        <w:tab/>
        <w:br/>
        <w:tab/>
        <w:t xml:space="preserve"> Молителят „Водоснабдяване и канализация – Шумен” ООД поддържа искането си, като сочи, че направеното изявление за прихващане на задълженията между страните не погасява правото му да получи обратен изпълнителен лист. По отношение на искането за издаване на обратен изпълнителен лист за събраните от него такси и разноски в размер на 2129,05 лева се позовава на т.6 от ТР № 4 от 11.03.2019г. по тълк. д. № 4/2017г. на ОСГТК на ВКС.</w:t>
        <w:tab/>
        <w:br/>
        <w:tab/>
        <w:t xml:space="preserve"/>
        <w:tab/>
        <w:br/>
        <w:tab/>
        <w:t xml:space="preserve"> Настоящият състав намира, че искането за издаване на обратен изпълнителен лист е основателно.</w:t>
        <w:tab/>
        <w:br/>
        <w:tab/>
        <w:t xml:space="preserve"/>
        <w:tab/>
        <w:br/>
        <w:tab/>
        <w:t xml:space="preserve"> Видно от данните по делото, с решение № 138 от 05.06.2019г. по в. т.д. № 138 от 05.06.2019г. на Апелативен съд – Варна са потвърдени решение № 80 от 26.07.2018г. по т. д. № 67/2018г. на Окръжен съд – Шумен и определение № 316 от 14.12.2018г., постановено по същото дело, и касаторът е осъден да заплати на „КМГХолдинг” Гмб, със седалище [населено място], Германия, сумата 15 006,87 лева – разноски за въззивното производство. С потвърденото първоинстанционно решение касаторът „Водоснабдяване и канализация – Шумен” ООД е осъдено да заплати на „КМГХолдинг” Гмб сумата 973 976,21 лева, от която сумата от 120 000 лева, като част от главница, платима на основание чл.11 от договор за рехабилитазия на водопроводи от водонсабдителната система на [населено място] по договор с гарантиран резултат като суми в размер на 20% от фактурираното по издадените в процеса фактури - № от 19.04.2013г. за 34 177,60 лева; № 2/19.04.2013г. за 37 047,02 лева; № 3/18.05.2013г. за 1 038 982,60 лева; № 4/25.07.2013г. за 490 464,06 лева; № 5/04.11.2013г. за 12 931,71 лева; № 6/08.11.2013г. за 24 114,31 лева; № 7/29.11.2013г. за 1 034 043,55 лева; № 8/04.12.2013г. за 62 639,66 лева; № 9/31.01.2014г. за 899 980,82 лева; № 10/02.06.2014г. за 1 172 037,66 лева и № 11/01.07.2014г. за 1 262 715,74 лева; сумата 722 506,16 лева – дължима главница, представляваща равни месечни вноски, определени от договора и приложение № 4 към него за период от 01.01.2015г. до 31.12.2015г., сумата 57 801,24 лева, представляваща неустойка за закъснение по чл.38 от договора и на основание чл.92 ЗЗД за плащанията за главница, дължима за период от 01.01.2015г. до 31.12.2015г.; сумата 73 658,77 лева, дължими като мораторни лихви – реално претърпени вреди над претенцията за неустойка за периода от 01.01.2015г. до 31.12.2015г., на основание чл.92, ал.1, изр.2 ЗЗД, считано от момента на падеж на всяка една от месечните суми до датата на предявяване на исковата молба, ведно със законната лихва върху сумите за главници от 26.04.2017г. до оконателното плащане и сумата 79 194,58 лева – разноски за първоинстанционното производство, а „КМГХолдинг” Гмб е осъдено да заплати на касатора сумата 480,90 лева – разноски за първоинстанционното производство.</w:t>
        <w:tab/>
        <w:br/>
        <w:tab/>
        <w:t xml:space="preserve"/>
        <w:tab/>
        <w:br/>
        <w:tab/>
        <w:t xml:space="preserve">Видно от представеното удостоверение изх. № 2457 от 24.01.2023г. по изп. д. № 20198760400698 на ЧСИ Д. З., за събиране на вземането на Ар Ти Ай Файнънс ГмбХ /с предишно наименование КМГ Холдинг ГмбХ/ в полза на взискателя са преведени присъдените му с въззивното решение суми, а усвоените такси и допълнителни разноски по ТТРЗЧСИ по отношение на вземането на този взискател са в размер на 34 143,89 лева, коефициентът разноски към общия дълг към взискателя е 0,0616 и сторените разноски, отнесени пропорционално към отхвърлената част от иска, са в размер на 2129,05 лева. Съгласно изпратеното в отговор на разпореждане на настоящия състав удостоверение № 14459 от 21.06.2023г. на ЧСИ Д. З., по изпълнителното дело по отношение на вземането на взискателя „Ар Ти Ай Файнанс ГМбХ“ са усвоени такси и допълнителни разноски по т.26 от ТТРЗЧСИ в размер на 32 597 лева.</w:t>
        <w:tab/>
        <w:br/>
        <w:tab/>
        <w:t xml:space="preserve"/>
        <w:tab/>
        <w:br/>
        <w:tab/>
        <w:t xml:space="preserve">С решение № 50112 от 06.01.2023г., постановено по настоящото дело, съставът на Върховен касационен съд, Второ отделение е отменил въззивното решение в частта, с която е потвърдено решение № 80 от 26.07.2018г. по т. д. № 67/2018г. на Окръжен съд – Шумен в частта, с която „Водоснабдяване и канализация – Шумен” ООД е осъден да заплати на „КМГ Холдинг” ГмбХ, със седалище [населено място], Германия, сумата 73 658,77 лева, дължими като мораторни лихви – реално претърпени вреди над претенцията за неустойка за периода от 01.01.2015г. до 31.12.2015г., на основание чл.92, ал.1, изр.2 ЗЗД, считано от момента на падеж на всяка една от месечните суми до датата на предявяване на исковата молба, и е отхвърлил предявения от „КМГ Холдинг” ГмбХ, със седалище [населено място], Германия против „Водоснабдяване и канализация – Шумен” ООД иск с правно основание чл.92, ал.1, изр.2 вр. чл.86, ал.1 ЗЗД за сумата 73 658,77 лева, дължими като мораторни лихви – реално претърпени вреди над претенцията за неустойка за периода от 01.01.2015г. до 31.12.2015г., считано от момента на падеж на всяка една от месечните суми до датата на предявяване на исковата молба. В останалата му част въззивното решение е оставено в сила.</w:t>
        <w:tab/>
        <w:br/>
        <w:tab/>
        <w:t xml:space="preserve"/>
        <w:tab/>
        <w:br/>
        <w:tab/>
        <w:t xml:space="preserve">Съгласно разпоредбата чл.245, ал.3 ГПК при допуснато предварително изпълнение на решението /каквато е законодателно уредената хипотеза на чл.404 т.1 предл.2 ГПК/ и последващо отхвърляне на иска, на длъжника по изпълнението се издава обратен изпълнителен лист срещу взискателя за връщане на сумите, получени въз основа на допуснатото предварително изпълнение на отмененото решение, както и за събраните от длъжника такси и разноски в изпълнителното производство. Посочената разпоредба намира приложение в настоящия случай, доколкото предпоставките, посочени в нея, са налице. Неоснователно събрана от длъжника в изпълнителното производство е сумата 73 658,77 лева, за която искът е отхвърлен. Направеното от ответника по молбата възражение за погасяване на това вземане поради извършено от него прихващане с вземането му за разноски, присъдени с постановеното по настоящото дело решение, е извън предмета на настоящото производство. </w:t>
        <w:tab/>
        <w:br/>
        <w:tab/>
        <w:t xml:space="preserve"/>
        <w:tab/>
        <w:br/>
        <w:tab/>
        <w:t xml:space="preserve">Частично основателно е и искането за издаване на обратен изпълнителен лист за събраните от длъжника такси и разноски в изпълнителното производство. Съгласно изпратеното в отговор на разпореждане на настоящия състав удостоверение № 14459 от 21.06.2023г. по изп. д. № 20198760400698на ЧСИ Д. З., по изпълнителното дело по отношение на вземането на взискателя „Ар Ти Ай Файнанс ГМбХ“ са усвоени такси и допълнителни разноски по т.26 от ТТРЗЧСИ в размер на 32 597 лева. Тъй като таксите по т.26 от ТТРЗЧСИ са обусловени от размера на паричното вземане, предмет на принудителното изпълнение, част от тях съобразно размера на вземането, по отношение на което въззивното решение е отменено, следва да бъдат възстановени на длъжника. При съобразяване на съотношението между сумата 73 658,77 лева, за която след отмяна на въззивното решение искът е отхвърлен, и общия размер на вземането на взискателя, искането за издаване на обратен изпълнителен лист е основателно за сумата 2007,98 лева. Доколкото останалата част от таксите и разноските, събрани в изпълнителното производство, не са обусловени от размера на вземането на взискателя, те не подлежат на връщане на длъжника, тъй като с влязлото в сила решение по настоящото дело е отхвърлен искът само по отношение на едно от вземанията на взискателя. Поради това в останалата му част над 2007,98 лева до 2129,05 лева искането за издаване на обратен изпълнителен лист е неоснователно.</w:t>
        <w:tab/>
        <w:br/>
        <w:tab/>
        <w:t xml:space="preserve"/>
        <w:tab/>
        <w:br/>
        <w:tab/>
        <w:t xml:space="preserve">Така мотивиран, Върховен касационен съд, състав на второ търговско отделение</w:t>
        <w:tab/>
        <w:br/>
        <w:tab/>
        <w:t xml:space="preserve"/>
        <w:tab/>
        <w:br/>
        <w:tab/>
        <w:t xml:space="preserve">ОПРЕДЕЛИ:</w:t>
        <w:tab/>
        <w:br/>
        <w:tab/>
        <w:t xml:space="preserve"/>
        <w:tab/>
        <w:br/>
        <w:tab/>
        <w:t xml:space="preserve">ОСЪЖДА АрТиАйФайнънсГмбХ /с предишно наименование КМГ Холдинг ГмбХ/ да заплати на „Водоснабдяване и канализация – Шумен” ООД на основание чл.245 ал.3 ГПК сумата 73 658,77 лева /седемдесет и три хиляди шестстотин петдесет и осем лева и седемдесет и седем стотинки/, получена по изп. д. № 20198760400698 на ЧСИ Д. З. въз основа на допуснатото предварително изпълнение на частично отмененото решение № 138 от 05.06.2019г. по в. т.д. № 138 от 05.06.2019г. на Апелативен съд – Варна, както и сумата 2007,98 лева, представляваща усвоени такси и допълнителни разноски по т.26 от ТТРЗЧСИ.</w:t>
        <w:tab/>
        <w:br/>
        <w:tab/>
        <w:t xml:space="preserve"/>
        <w:tab/>
        <w:br/>
        <w:tab/>
        <w:t xml:space="preserve">Да се издаде на молителя изпълнителен лист съгласно чл.245, ал.3 ГПК. </w:t>
        <w:tab/>
        <w:br/>
        <w:tab/>
        <w:t xml:space="preserve"/>
        <w:tab/>
        <w:br/>
        <w:tab/>
        <w:t xml:space="preserve">ОСТАВЯ БЕЗ УВАЖЕНИЕ искането за издаване на обратен изпълнителен лист в останалата му част.</w:t>
        <w:tab/>
        <w:br/>
        <w:tab/>
        <w:t xml:space="preserve"/>
        <w:tab/>
        <w:br/>
        <w:tab/>
        <w:t xml:space="preserve">Определението подлежи на обжалване с частна жалба в едноседмичен срок от съобщаването му пред друг състав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