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71 ОТ 10.07.1970 Г. ПО ГР. Д. № 56/1970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556, пор. № 199 </w:t>
        <w:tab/>
        <w:br/>
        <w:tab/>
        <w:t xml:space="preserve"> </w:t>
        <w:tab/>
        <w:br/>
        <w:tab/>
        <w:t xml:space="preserve"> </w:t>
        <w:tab/>
        <w:br/>
        <w:tab/>
        <w:t xml:space="preserve">СЛЕПИТЕ И КОГАТО СА ГРАМОТНИ, МОГАТ ДА ПОСТАВЯТ ВЪРХУ ЧАСТНИТЕ ДОКУМЕНТИ ВМЕСТО ПОДПИС ОТПЕЧАТЪК ОТ ДЕСНИЯ ИМ ПАЛЕЦ В ПРИСЪСТВИЕ НА ДВАМА СВИДЕТЕЛИ, ЗАЩОТО СЛЕПОТАТА Е НЕДЪГАВОСТ ПО СМИСЪЛА НА ЧЛ. 475, АЛ. 2 ГПК, И ПРИЛОЖЕНИЕ ИМА ЧЛ. 151 ОТ СЪЩИЯ КОДЕКС, А ДОКУМЕНТЪТ Е ДОКАЗАТЕЛСТВО, ЧЕ ИЗЯВЛЕНИЯТА, КОИТО СЕ СЪДЪРЖАТ В НЕГО, СА НАПРАВЕНИ ОТ ТЕЗИ ЛИЦА И ИЗЯВЛЕНИЯТА, ЧЕ ИМАТ ЗАДЪЛЖИТЕЛНА ДОКАЗАТЕЛСТВЕНА СИЛА ЗЗД СЪДА </w:t>
        <w:tab/>
        <w:br/>
        <w:tab/>
        <w:t xml:space="preserve">Чл. 151 ГПК </w:t>
        <w:tab/>
        <w:br/>
        <w:tab/>
        <w:t xml:space="preserve">Чл. 475, ал. 2 ГПК </w:t>
        <w:tab/>
        <w:br/>
        <w:tab/>
        <w:t xml:space="preserve">Чл. 485, ал. 2 ГПК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В нашето право съгласно чл. 188, ал. 1 ГПК съдът преценява по свое убеждение доказателствената сила на всяко доказателство. В закона обаче има текстове, с които се прави изключение от това общо правило и се определя задължителна доказателствена сила за съда на подписаните частни документи, официалните документи, които съдържат изявления на лица, направени пред длъжностното лице, официалните преписи от официалните документи и др. - чл. 144 и 143, ал. 1 и 2 ГПК. Задължителната доказателствена сила на тези документи е в рамките, установени със закона, а за всичко друго доказателствената сила на документите се определя от съда по негово убеждение. </w:t>
        <w:tab/>
        <w:br/>
        <w:tab/>
        <w:t xml:space="preserve">Доказателствената сила на подписаните частни документи е определена в чл. 144 ГПК. Тези документи по силата на правилото на чл. 144 ГПК имат задължителна доказателствена сила за съда, че изявленията в тях са изявления на лицата, които са ги подписали. С подписания частен документ чл. 151 ГПК приравнява частния документ, издаден от неграмотен, ако върху него вместо подпис има поставен отпечатък от десния му палец и подпис на двама свидетели. </w:t>
        <w:tab/>
        <w:br/>
        <w:tab/>
        <w:t xml:space="preserve">Правилото на чл. 151 ГПК обаче не създава доказателствена сила за изявленията в него, че са направени от споменатите по-горе лица само за неграмотните, макар че в него се говори само за неграмотност. Възможността, дадена с чл. 475, ал. 2 и чл. 485, ал. 2 ГПК за болния да прибегне до реда, предвиден в чл. 151 ГПК, за да имат по отношение на него задължителна доказателствена сила изявленията, които се съдържат в нотариалния акт и заверките, дава основание това правило по аналогия да се приложи и при частните документи, когато участвуващите в него лица не могат да ги подпишат поради недъгавост и тогава, когато те са грамотни. Това произтича от обстоятелството, че с подписването на частния документ от едно или повече лица и поставянето върху него вместо подпис отпечатък от десния им палец, когато са неграмотни или поради недъгавост не могат да го подпишат в присъствието на двама свидетели, се цели да се създаде доказателство, че съдържанието на документа им е станало известно и че той има задължителна доказателствена сила за съда, че изявленията, които се съдържат в него, са направени от тези лица. </w:t>
        <w:tab/>
        <w:br/>
        <w:tab/>
        <w:t xml:space="preserve">Обстоятелството, че слепите и когато са грамотни, не могат да прочетат документите, които са написани с обикновено писмо, и да узнаят съдържанието им без помощта на други лица, взето пред вид заедно с необходимостта съдържанието на същите да им стане известно, е основание да се приеме, че правилото на чл. 151 ГПК ще намери приложение за слепите и когато те са грамотни, за да може тези документи да бъдат доказателство, че изявленията, които се съдържат в тях, са направени от тези лица. </w:t>
        <w:tab/>
        <w:br/>
        <w:tab/>
        <w:t xml:space="preserve">За необходимостта от узнаване съдържанието на документите от грамотните лица, които страдат от недъгавост, е предвидено правилно и при съставяне на акт от нотариуса. Съгласно правилото на чл. 479 ГПК участвуващото лице в акт, съставян от нотариуса, и когато е грамотно, ако е нямо, глухо и глухонямо, глухият трябва сам да прочета гласно документа и да обяви дали е съгласен със съдържанието му, а немият и глухонемият трябва след прочитането на документа да напишат собственоръчно в него, че са го прочели и че са съгласни със съдържанието му. </w:t>
        <w:tab/>
        <w:br/>
        <w:tab/>
        <w:t xml:space="preserve">Тези изисквания, поставени от закона при съставяне на акт от нотариуса с участие на ням, глух и глухоням, които са грамотни и могат да прочетат документа, имат за цел да се гарантира фактът, че те са одобрили съдържанието на документа, че има валидно изразена воля от тях за съгласие със същия. </w:t>
        <w:tab/>
        <w:br/>
        <w:tab/>
        <w:t xml:space="preserve">Слепите и когато са грамотни, повече се нуждаят от гаранции от немия, глухия и глухонемия, че им е станало известно съдържанието на документа, защото за разлика от тях те не могат да прочетат същия и да узнаят съдържанието му без помощта на друго лице. Такава гаранция за слепите е правилото на чл. 151 ГПК, защото с поставянето върху документа вместо подпис отпечатък от десния палец в присъствие на двама свидетели, участието на които има за цел да ги предупреди за това, под което поставят знак от десния си палец, тази цел на закона се осъществява. </w:t>
        <w:tab/>
        <w:br/>
        <w:tab/>
        <w:t xml:space="preserve">Ето защо ОСГК приема, че понятието недъгавост в чл. 475, ал. 2 ГПК не трябва да се схваща само като невъзможност да се подпише документът от този, от който изхожда. Недъгавост по смисъла на чл. 475, ал. 2 ГПК има и когато лицето не може да узнае съдържанието на документа поради болест, какъвто е случаят със слепите, когато са грамотни, поради това, че не могат да четат обикновено писмо. От всичко това следва, че слепите и когато са грамотни, могат да поставят върху частния документ вместо подпис отпечатък от десния палец в присъствие на двама свидетели и по този начин да направят същия доказателство, че изявленията в същия са направени от него и че те имат задължителна доказателствена сила за съда.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