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№50173/04.07.2023 по гр. д. №1696/2021 на ВКС, ГК, III г.о., докладвано от съдия Светла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50173/04.07.2023г.</w:t>
        <w:tab/>
        <w:br/>
        <w:tab/>
        <w:t xml:space="preserve"/>
        <w:tab/>
        <w:br/>
        <w:tab/>
        <w:t xml:space="preserve"> Гр. София, 30.06.2023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 в закрито заседание на 30.06.2023г.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№1696/2021г., намира следното:</w:t>
        <w:tab/>
        <w:br/>
        <w:tab/>
        <w:t xml:space="preserve"/>
        <w:tab/>
        <w:br/>
        <w:tab/>
        <w:t xml:space="preserve"> Производството е по чл.288 ГПК и е спряно с определение по делото от 25.11.2021г. до приемане на тълкувателно решение по т. д. №4/21 г. на ОСГК на ВКС. Тълкувателното решение е прието на 18.05.2023 г., с което е отпаднала пречката за движение на делото. Затова и на осн. чл.230, ал.1 ГПК, ВКС на РБ, състав на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дело №1696/2021г. по описа на ВКС, Трето г. о.</w:t>
        <w:tab/>
        <w:br/>
        <w:tab/>
        <w:t xml:space="preserve"/>
        <w:tab/>
        <w:br/>
        <w:tab/>
        <w:t xml:space="preserve"> Делото да се докладва на Председателя на Трето ГО за насрочване в закрито заседание по чл.288 ГПК.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