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№50197/19.06.2023 по гр. д. №1140/2022 на ВКС, ГК, IV г.о., докладвано от съдия Мими Фурнаджиева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2О П Р Е Д Е Л Е Н И Е№ 50197</w:t>
        <w:tab/>
        <w:br/>
        <w:tab/>
        <w:t xml:space="preserve"/>
        <w:tab/>
        <w:br/>
        <w:tab/>
        <w:t xml:space="preserve">София, 19.06.2023 г.</w:t>
        <w:tab/>
        <w:br/>
        <w:tab/>
        <w:t xml:space="preserve"/>
        <w:tab/>
        <w:br/>
        <w:tab/>
        <w:t xml:space="preserve">Върховният касационен съд на Република България, четвърто гражданско отделение, в закрито заседание на дванадесети юни през две хиляди двадесет и третата година, в състав:</w:t>
        <w:tab/>
        <w:br/>
        <w:tab/>
        <w:t xml:space="preserve"/>
        <w:tab/>
        <w:br/>
        <w:tab/>
        <w:t xml:space="preserve"> ПРЕДСЕДАТЕЛ: МИМИ ФУРНАДЖИЕВА</w:t>
        <w:tab/>
        <w:br/>
        <w:tab/>
        <w:t xml:space="preserve"/>
        <w:tab/>
        <w:br/>
        <w:tab/>
        <w:t xml:space="preserve"> ЧЛЕНОВЕ: ВЕЛИСЛАВ ПАВКОВ</w:t>
        <w:tab/>
        <w:br/>
        <w:tab/>
        <w:t xml:space="preserve"/>
        <w:tab/>
        <w:br/>
        <w:tab/>
        <w:t xml:space="preserve"> ДЕСИСЛАВА ПОПКОЛЕВА</w:t>
        <w:tab/>
        <w:br/>
        <w:tab/>
        <w:t xml:space="preserve"/>
        <w:tab/>
        <w:br/>
        <w:tab/>
        <w:t xml:space="preserve">като изслуша докладваното от съдия Фурнаджиева гр. д. № 1140 по описа на четвърто гражданско отделение на ВКС за 2022 г., за да се произнесе, взе предвид следното:</w:t>
        <w:tab/>
        <w:br/>
        <w:tab/>
        <w:t xml:space="preserve"/>
        <w:tab/>
        <w:br/>
        <w:tab/>
        <w:t xml:space="preserve">В срока за произнасяне по делото съдът констатира, че в откритото съдебно заседание от 29.05.2023 г., вместо определените след разпореждане № 218 от 21.10.2022 г. на заместника на председателя на Върховния касационен съд и ръководител на Гражданска колегия за участие в състава по делото съдия Зоя Атанасова и съдия Геновева Николаева (определени след случайно разпределение на членовете на съдебния състав), са участвали постоянните членове на съдебния състав – съдия Велислав Павков и съдия Десислава Попколева. </w:t>
        <w:tab/>
        <w:br/>
        <w:tab/>
        <w:t xml:space="preserve"/>
        <w:tab/>
        <w:br/>
        <w:tab/>
        <w:t xml:space="preserve">Ето защо се налага хода по същество по делото да се отмени, производството по делото да се възобнови и то да се насрочи за ново открито съдебно заседание, за участие в процедурата на определените членове на съдебния състав – съдия Зоя Атанасова и съдия Геновева Николаева, заедно с докладчика по делото съдия Мими Фурнаджиева. </w:t>
        <w:tab/>
        <w:br/>
        <w:tab/>
        <w:t xml:space="preserve"/>
        <w:tab/>
        <w:br/>
        <w:tab/>
        <w:t xml:space="preserve">Мотивиран от изложеното, Върховният касационен съд, състав на IV г. о.,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ОТМЕНЯ хода по същество на делото.</w:t>
        <w:tab/>
        <w:br/>
        <w:tab/>
        <w:t xml:space="preserve"/>
        <w:tab/>
        <w:br/>
        <w:tab/>
        <w:t xml:space="preserve">ВЪЗОБНОВЯВА производството по делото.</w:t>
        <w:tab/>
        <w:br/>
        <w:tab/>
        <w:t xml:space="preserve"/>
        <w:tab/>
        <w:br/>
        <w:tab/>
        <w:t xml:space="preserve">НАСРОЧВА делото за 25 септември 2023 г. от 11:00 ч., за която дата страните да се призоват. 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