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№50220/08.06.2023 по гр. д. №2769/2022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50220</w:t>
        <w:tab/>
        <w:br/>
        <w:tab/>
        <w:t xml:space="preserve"/>
        <w:tab/>
        <w:br/>
        <w:tab/>
        <w:t xml:space="preserve">гр.София, 08.06.2023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осми юни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Емил Томов</w:t>
        <w:tab/>
        <w:br/>
        <w:tab/>
        <w:t xml:space="preserve"/>
        <w:tab/>
        <w:br/>
        <w:tab/>
        <w:t xml:space="preserve">ЧЛЕНОВЕ: Драгомир Драгнев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№2769 по описа за 2022 г. приема следното:</w:t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 Образувано е по касационна жалба на Комисията за противодействие на корупцията и за отнемане на незаконно придобитото имущество против решение № 260014 от 23.05.2022 г., постановено по въззивно гражданско дело № 516 по описа за 2020 г. на Варненския апелативен съд, с което е потвърдено решение № 260011 от 07.09.2020 г. по гр. д. № 308 по описа за 2018 г. на Разградския окръжен съд в частта, с която е отхвърлен предявеният от касатора срещу Р. А. С. и Д. М. С. иск с правно основание чл. 74, ал. 1 ЗОПДНПИ /отм./ за отнемане в полза на държавата на незаконно придобито имущество за разликата от 37 247,23 лева до пълния предявен размер от 125 503,11 лева.</w:t>
        <w:tab/>
        <w:br/>
        <w:tab/>
        <w:t xml:space="preserve"/>
        <w:tab/>
        <w:br/>
        <w:tab/>
        <w:t xml:space="preserve"> Касаторът твърди, че решението на Варненския апелативен съд е необосновано и неправилно поради съществено нарушение на материалния закон – основания за касационно обжалване по чл. 281, ал. 1, т. 3 от ГПК. Като основание за допускане на касационно обжалване сочи т.1 и т.3 на чл. 280, ал. 1 от ГПК по следния въпрос:</w:t>
        <w:tab/>
        <w:br/>
        <w:tab/>
        <w:t xml:space="preserve"/>
        <w:tab/>
        <w:br/>
        <w:tab/>
        <w:t xml:space="preserve">Представлява ли „имущество“ по смисъла на § 1, т. 4 от ДР на ЗПКОНПИ и участват ли при определяне размера на несъответствието съобразно разпоредбата на § 1, т. 3 ДР на ЗПКОНПИ получените от проверяваното лице парични средства с неустановен законен източник, ако същите не са налични в патримониума му в края на проверявания период и подлежат ли на отнемане в полза на държавата?</w:t>
        <w:tab/>
        <w:br/>
        <w:tab/>
        <w:t xml:space="preserve"/>
        <w:tab/>
        <w:br/>
        <w:tab/>
        <w:t xml:space="preserve"> Ответниците по касационната жалба Р. А. С. и Д. М. С. застъпват становището, че не са налице основания за допускане на касационно обжалване на решението на Варненския апелативен съд, като оспорват жалбата и по същество.</w:t>
        <w:tab/>
        <w:br/>
        <w:tab/>
        <w:t xml:space="preserve"/>
        <w:tab/>
        <w:br/>
        <w:tab/>
        <w:t xml:space="preserve"> Настоящото производство е било спряно с определение № 50405 от 15.12.2022 г. до постановяване на тълкувателно решение по тълкувателно дело № 4 по описа за 2021 г. на ОСГК на ВКС. На 18.5.2023 г. е прието ТР №4 по тълкувателното дело, поради което производството следва да бъде възобновено.</w:t>
        <w:tab/>
        <w:br/>
        <w:tab/>
        <w:t xml:space="preserve"/>
        <w:tab/>
        <w:br/>
        <w:tab/>
        <w:t xml:space="preserve"> 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/>
        <w:tab/>
        <w:br/>
        <w:tab/>
        <w:t xml:space="preserve"> С решение № 707/05.09.2018 г. на КПКОНПИ е образувано производство за отнемане в полза на държавата на незаконно придобито имущество въз основа на постъпило в ТД Варна уведомление от Окръжна прокуратура - Разград с вх. № УВ-1278/10.08.2017 г. за привличане в качеството на обвиняем на Р. А. С. по досъдебно производство № 290 ЗМ-104/2016 г. по описа на РУ на МВР - Кубрат, пр. № 1258/2016 г. по описа на Окръжна прокуратура – Разград, за извършване на престъпления по чл. 255, ал. 1, т. 1 във връзка с чл. 26, ал. 1 НК, попадащи в обхвата на чл. 22, ал. 1, т. 18 от ЗОПДНПИ (отм.). След извършена проверка комисията е констатирала, че за периода от 18.08.2007 г. до 18.08.2017 г. е налице значително несъответствие в имуществото на проверяваната и нейния съпруг, поради което е предявила искане пред съда да бъде отнето от тях посоченото в исковата молба имущество на стойност 125 503,11 лева.</w:t>
        <w:tab/>
        <w:br/>
        <w:tab/>
        <w:t xml:space="preserve"/>
        <w:tab/>
        <w:br/>
        <w:tab/>
        <w:t xml:space="preserve"> Разградският окръжен съд е отнел в полза на държавата имущество на стойност 37 247,23 лв. и е отхвърлил искането за отнемане на имущество над тази сума до пълния предявен размер от 125 503,11 лв. Мотивирал е решението в отхвърлителната част със съображението, че се касае за парични средства, преминали през банковите сметки на ответниците, които обаче не са налични към датата на завеждане на иска по чл.74 ЗОПДНПИ/отм./., поради което не подлежат на отнемане. </w:t>
        <w:tab/>
        <w:br/>
        <w:tab/>
        <w:t xml:space="preserve"/>
        <w:tab/>
        <w:br/>
        <w:tab/>
        <w:t xml:space="preserve"> Варненският апелативен съд е потвърдил първоинстанционното решение в отхвърлителната част. Констатирал е, че приетата по делото съдебно-икономическа експертиза е включила в стойността на имуществото на ответниците сумата от 87728,75 лева, придобита в периода 2012 г. - 2014 г. чрез измама от турския гражданин З. Е., за което престъпление ответниците са били осъдени с влязла в сила присъда по НОХД № 278/2014 г. на КРС. Предвид разпоредбата на чл. 209 НК тази сума не е тяхна собственост и подлежи на връщане като получено без основание чуждо имущество. Да се приеме, че това имущество е предмет на отнемане по реда на ЗОПДПНПИ/отм./ би означавало, че държавата отнема имущество, което не принадлежи на ответниците. Освен това въззивният съд е добавил, че паричните средства, които са изразходвани и не са налични, доколкото не е установено да са трансформирани в реални активи или да се намират по сметка на проверяваните лица, не попадат в предметния обхват на чл. 62 и чл. 63, ал. 2 от ЗОПДНПИ /отм./ и не подлежат на отнемане. Неналичните парични суми, представляващи погасителни вноски по кредити, вноски по банкови сметки и лизингови вноски, както и преводи по банкови сметки, лихви по банкови сметки изтеглени суми на каса, не съставляват „имущество“ по смисъла на чл. 77, ал. 4, т. 1, вр. § 1, т. 1 от ЗОПДНПИ /отм./. Парите са имущество, само ако са установени в актив, тоест - в наличност.</w:t>
        <w:tab/>
        <w:br/>
        <w:tab/>
        <w:t xml:space="preserve"/>
        <w:tab/>
        <w:br/>
        <w:tab/>
        <w:t xml:space="preserve"> От съдържанието на обжалваното решение е видно, че въззивният съд се е произнесъл в мотивите си по въпроса, по който касаторът желае да бъде допуснато касационно обжалване. Даденото разрешение на този въпрос обаче съответства на т.2 на ТР №4 от 18.5.2023 г. по тълкувателно дело № 4/2021 г. В тази точка е прието, че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 Съгласно § 5, ал. 2 от ПЗР на ЗПКОНПИ неприключилите проверки и производства пред съда по отменения Закон за отнемане в полза на държавата на незаконно придобито имущество се довършват по реда на този закон, поради което постановките на тълкувателното решение, касаещи разпоредбите на § 1, т. 3 и т. 4 от ДР на ЗПКОНПИ, следва да намерят приложение и по настоящото дело, образувано по иск с правно основание чл. 74, ал. 1 ЗОПДНПИ /отм./. Освен това поставеният от касатора въпрос касае само допълнителните съображения на въззивния съд за отхвърляне на искането. Не е формулиран въпрос относно решаващия извод на съда, че паричната сума не подлежи на отнемане, защото не принадлежи на ответниците, а на трето лице, от което сумата е била получена чрез измама.</w:t>
        <w:tab/>
        <w:br/>
        <w:tab/>
        <w:t xml:space="preserve"/>
        <w:tab/>
        <w:br/>
        <w:tab/>
        <w:t xml:space="preserve"> По тези съображения настоящата инстанция приема, че касационно обжалване на решението на Варненския апелативен съд не следва да се допуска.</w:t>
        <w:tab/>
        <w:br/>
        <w:tab/>
        <w:t xml:space="preserve"/>
        <w:tab/>
        <w:br/>
        <w:tab/>
        <w:t xml:space="preserve"> При този изход на спора касаторът дължи на особения представител на ответниците на основание чл. 47, ал. 6, изр. 2 от ГПК възнаграждение, определено от съда. Съобразно фактическата и правна сложност на делото и в съответствие с чл. 7, ал. 2, т. 4 и чл.9, ал.3 от Наредба № 1 от 9.07.2004 г. за минималните размери на адвокатските възнаграждения/редакция-ДВ, бр68 от 31.07.2020 г./ съдът го определя в размер на 2383,26 лева.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ВЪЗОБНОВЯВА производството по гр. д. № 2769 по описа за 2022 г. на ІІІ ГО на ВКС.</w:t>
        <w:tab/>
        <w:br/>
        <w:tab/>
        <w:t xml:space="preserve"/>
        <w:tab/>
        <w:br/>
        <w:tab/>
        <w:t xml:space="preserve"> НЕ ДОПУСКА касационно обжалване на решение № 260014 от 23.05.2022 г., постановено по въззивно гражданско дело № 516 по описа за 2020 г. на Варненския апелативен съд.</w:t>
        <w:tab/>
        <w:br/>
        <w:tab/>
        <w:t xml:space="preserve"/>
        <w:tab/>
        <w:br/>
        <w:tab/>
        <w:t xml:space="preserve"> ОПРЕДЕЛЯ възнаграждение за адвокат Е. Н. от АК - Разград, назначен с определение № 208/24.04.2019 г. по гр. д. № 308/2018 г. на Разградския окръжен съд като особен представител на ответниците Р. А. С. и Д. М. С., в размер на 2383,26/две хиляди триста осемдесет и три лева и двадесет и шест стотинки/ лева, за представителство и защита пред касационната инстанция по гр. д № 2769/2022 г. на ІІІ ГО на ВКС.</w:t>
        <w:tab/>
        <w:br/>
        <w:tab/>
        <w:t xml:space="preserve"/>
        <w:tab/>
        <w:br/>
        <w:tab/>
        <w:t xml:space="preserve"> Възнаграждението да се изплати на адвокат Е. Н. от бюджета на Върховния касационен съд.</w:t>
        <w:tab/>
        <w:br/>
        <w:tab/>
        <w:t xml:space="preserve"/>
        <w:tab/>
        <w:br/>
        <w:tab/>
        <w:t xml:space="preserve"> ОСЪЖДА Комисията за противодействие на корупцията и за отнемане на незаконно придобитото имущество да заплати на бюджета на Върховния касационен съд сумата 2383,26/две хиляди триста осемдесет и три лева и двадесет и шест стотинки/ лева разноски за особен представител и 30/тридесет/ лв. държавна такса по гр. д № 2769/2022 г. на ІІІ ГО на ВКС.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