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№50223/08.06.2023 по гр. д. №3614/2020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№50223</w:t>
        <w:tab/>
        <w:br/>
        <w:tab/>
        <w:t xml:space="preserve"/>
        <w:tab/>
        <w:br/>
        <w:tab/>
        <w:t xml:space="preserve"> Гр. София, 08.06.2023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3.05.23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№3614/20 г., намира следното: </w:t>
        <w:tab/>
        <w:br/>
        <w:tab/>
        <w:t xml:space="preserve"/>
        <w:tab/>
        <w:br/>
        <w:tab/>
        <w:t xml:space="preserve"> Възобновеното производство е по чл.288, вр. с чл.280 ГПК.</w:t>
        <w:tab/>
        <w:br/>
        <w:tab/>
        <w:t xml:space="preserve"/>
        <w:tab/>
        <w:br/>
        <w:tab/>
        <w:t xml:space="preserve"> ВКС се произнася по допускането до разглеждане на касационната жалба на „Райфайзенбанк“ ЕАД срещу въззивното решение на Градски съд София по гр. д. №7867/19 г. С въззивното решение е уважен предявеният от А. З. и К. З. срещу касатора иск по чл.439 ГПК, като е прието за установено, че касаторът няма право на принудително изпълнение за сумата от 19 374,81 лв., формирана от просрочена главница в размер на 14 741,10 лв. по договор за банков кредит / кредитна карта/, 536,12 лв. – просрочена редовна лихва за периода 25.08.08 г. – 02.12.08 г., 3112,79 лв. – наказателна лихва за периода 25.12.07 г. – 21.01.09 г., както и сумите 367,80 лв. – платена държавна такса и 617 лв. – адвокатско възнаграждение, за които суми е издаден изпълнителен лист от 18.02.09 г. по ч. гр. д. №4843/09 г. по описа на СРС, 35-ти състав въз основа на заповед за незабавно изпълнение на парично задължение по чл.417 ГПК и е образувано изпълнително дело №597/09 г. по описа на ЧСИ Н. М. с район на действие Софийски градски съд.</w:t>
        <w:tab/>
        <w:br/>
        <w:tab/>
        <w:t xml:space="preserve"/>
        <w:tab/>
        <w:br/>
        <w:tab/>
        <w:t xml:space="preserve"> В изложението си касаторът сочи основания по чл.280, ал.1,т.1 и 3 ГПК. Позовава се на противоречивата практика на съдилищата по правния въпрос: От кой момент поражда действие отмяната на ППВС №3/1980 г., извършена с ТР №2/26.06.15 г., т.10 по т. д. №2/13 г. на ОСГТК на ВКС и прилага ли се последното за вземания по изпълнително дело, което е образувано преди приемането му? Твърди, че въззивното решение е постановено в противоречие с цитираната част от практиката на ВКС, в която се приема, че давност не тече до постановяването на ТР №2/26.06.15 г. ОСГТК, защото отмяната на ППВС №3/80 г. няма обратно действие.</w:t>
        <w:tab/>
        <w:br/>
        <w:tab/>
        <w:t xml:space="preserve"/>
        <w:tab/>
        <w:br/>
        <w:tab/>
        <w:t xml:space="preserve"> Намира също, че въззивното решение противоречи на практиката на ВКС – р. по гр. д. №61273/16 г. и по гр. д. №1812/15 г. и двете на ВКС, четвърто г. о. по правния въпрос: Следва ли давността да се счита за прекъсната с подаването на молба за образуване на изпълнително дело, съдържаща искане за прилагане на отделен изпълнителен способ?</w:t>
        <w:tab/>
        <w:br/>
        <w:tab/>
        <w:t xml:space="preserve"/>
        <w:tab/>
        <w:br/>
        <w:tab/>
        <w:t xml:space="preserve"> Според касатора и двата въпроса са от значение за точното прилагане на закона, както и за развитието на правото - по първия въпрос е образувано тълкувателно дело №3/2020 г. ОСГТК, а разглеждането на втория ще допринесе за преодоляване на създадената при неточно тълкуване на закона съдебна практика по въпросите за погасителната давност в производство по принудително изпълнение.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приел, че главното възражение на ответника по иска /въззивник и касатор/ - за приложимост на постановките на Постановлението на Пленума на ВС № 3/1980 г. до 26.06.2015 г. - датата на приемането на Тълкувателно решение № 2/2013 г. на ВКС, ОСГТК, както и за относимост на указанията, дадени в последния тълкувателен акт само за изпълнителните производства, образувани след приемането му на 26.06.2015 г., е направено за първи път с въззивната жалба. Поради това, същото се явява преклудирано. Независимо от това, формираната съдебна практика с решение № 170 от 17.09.2018 г. по гр. д. № 2382/2017 г. на ВКС, ІV г. о., както и със служебно известните на съда решение № 51 от 21.02.2019 г. по гр. д. № 2917/2018 г. на ВКС, ІV г. о. и решение № 252 от 17.02.2020 г. по гр. д. № 1609/2019 г. на ВКС, ІІІ г. о., не може да бъде възприета и приложена в конкретния казус. Тълкувателните решения на ВС и ВКС и Постановленията на Пленума на ВС никога не са имали нормативен характер. Тези актове не създават правни норми, а само дават указания как съществуващите, вече създадени норми, да бъдат тълкувани и прилагани от съдилищата. Тъй като липсва нормативен акт, изобщо не може да бъде поставян въпроса за момента на влизането му в сила. Понеже не са нормативни актове, тълкувателните актове на ВС /ВКС/ не се прилагат, а даденото с тях тълкуване не може да действа, както действа една приета по съответния ред правна норма. Даденото обвързващо тълкуване с нов тълкувателен акт, с който се изоставя предходно тълкуване като неприложимо или несъответно на новите обществено-икономически условия или на новоприето законодателство, се явява задължително за съдилищата, които следва да прилагат тълкуваната норма с новоразтълкуваното й съдържание по всички дела, които са висящи пред тях. Това означава, че съдилищата са длъжни да приложат даденото задължително тълкуване такова, каквото е то към момента, в който се решава конкретния спор по същество, като приемат, че приложимата към съответния случай правна норма е със смисъла, разтълкуван от тълкувателния орган. Ето защо, следва да се зачете даденото с Тълкувателно Решение № 2 от 26.06.2015 г. на ОСГТК на ВКС тълкуване и тълкуваните норми на чл. 110, чл. 115, ал. 1, б. ж, чл. 116 от ЗЗД, както и чл. 433, ал. 1, т. 8 от ГПК да се приложат според съдържанието им, разяснено със същия тълувателен акт. Така, с оглед на данните по делото, давността е изтекла на 20.06.2018 г. - дата, към която ТР №2/15 г. вече е било действащакт, а не обявеното за изгубило сила при новата правна рамка, установена с приемането на Конституцията от 1991 г. ППВС №3/1980 г. Изгубването на силата на ППВС № 3/1980 г. поради настъпилата промяна в обществено-икономическите условия у нас след 1991 г. означава, че то в новите социални и стопански условия е станало неприложимо (както се посочи, ППВС не са нормативни актове, за да добиват и изгубват сила аналогично на тях). Поради това, датата, на която тази неприложимост ще бъде обявена, не може да има значение за правилното решаване на конкретните висящи спорове.</w:t>
        <w:tab/>
        <w:br/>
        <w:tab/>
        <w:t xml:space="preserve"/>
        <w:tab/>
        <w:br/>
        <w:tab/>
        <w:t xml:space="preserve"> При тези решаващи мотиви на въззивния съд, след постановяването на ТР №3/23 г. по т. д. №3/20 г. ОСГТК/ до приемането на което производството по настоящото дело е било спряно/ обжалване на въззивното решение следва да се допусне на осн. чл.280, ал.1,т.1 ГПК поради противоречие на изводите на въззивния съд с приетото в ТР №3/23 г. ОСГТК, а именно: „Погасителната давност не тече докато трае изпълнителният процес относно вземането по изпълнителни дела, образувани до приемането на 26.06.2015 г. на Тълкувателно решение № 2/26.06.2015 г. по т. д. № 2/2013 г., ОСГТК, ВКС.“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касационно обжалване на въззивното решение на Градски съд София по гр. д. №7867/19 г. от 14.07.20 г.</w:t>
        <w:tab/>
        <w:br/>
        <w:tab/>
        <w:t xml:space="preserve"/>
        <w:tab/>
        <w:br/>
        <w:tab/>
        <w:t xml:space="preserve"> Указва на касатора „Райфайзенбанк / България/“ ЕАД да внесе в едноседмичен срок държавна такса за разглеждане на жалбата в размер на 387,50 лв. и в същия срок да представи вносен документ. В противен случай жалбата подлежи на връщане.</w:t>
        <w:tab/>
        <w:br/>
        <w:tab/>
        <w:t xml:space="preserve"/>
        <w:tab/>
        <w:br/>
        <w:tab/>
        <w:t xml:space="preserve"> След изтичане на срока делото да се докладва за насрочване в о. з. или прекратяване.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