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№50113/08.06.2023 по търг. д. №747/2019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№50113</w:t>
        <w:tab/>
        <w:br/>
        <w:tab/>
        <w:t xml:space="preserve"/>
        <w:tab/>
        <w:br/>
        <w:tab/>
        <w:t xml:space="preserve"> гр. София,08.06.2023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шести юни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ЕМИЛИЯ ВАСИЛЕВА 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 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747 по описа за 2019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е по касационна жалба на ответника „Тотем - 1“ ООД /в несъстоятелност/, [населено място] чрез адв. Пешка Х. Ч. и на третото лице помагач Г. К. Н. от [населено място] чрез процесуален представител адв. З. М. срещу решение № 31 от 04.05.2018 г. по в. т. дело № 58/2018 г. на Апелативен съд Бургас, Търговско отделение, с което след отмяна на решение № 443 от 12.12.2017 г. по т. дело № 175/2016 г. на Окръжен съд Бургас са отменени решенията по т. 2, т. 3 и т. 4 от дневния ред, взети на проведено на 28.04.2016г. извънредно общо събрание на съдружниците на „Тотем – 1“ ООД, и ответното дружество е осъдено да заплати на Т. К. Т. сума в размер 820 лв. – разноски за двете съдебни производства. С определение № 358 от 27.12.2019 г. по т. дело № 747/2019 г. на ВКС, ТК, Второ отделение е предложено на ОСТК да постанови тълкувателно решение по посочени релевантни правни въпроси поради противоречивото им разрешаване и производството е спряно на основание чл. 292 ГПК, във връзка с което е образувано тълк. дело № 1/2020 г. на ОСТК. Производството по тълкувателното дело е приключило с Тълкувателно решение № 1/2020 от 31.05.2023 г. на ОСТК на ВКС, поради което са налице предпоставките за възобновяване на настоящото дело. </w:t>
        <w:tab/>
        <w:br/>
        <w:tab/>
        <w:t xml:space="preserve"/>
        <w:tab/>
        <w:br/>
        <w:tab/>
        <w:t xml:space="preserve">Мотивиран от горното, ВКС, ТК, състав на Второ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ВЪЗОБНОВЯВА производството по т. дело № 747/2019 г.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Насрочва делото за закрито заседание за производството по чл. 288 ГПК на 27.06.2023 г., което да се отрази в деловодната система на ВКС и графика на съдебния състав.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