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№268/11.01.2023 по адм. д. №5000/2022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268 София, 11.01.2023 г. В ИМЕТО НА НАРОДА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ГАЛИНА СОЛАКОВА Членове: МАРИЕТА МИЛЕВАБРАНИМИРА МИТУШЕВА при секретар и с участието на прокурора изслуша докладваното от съдията Бранимира Митушева по административно дело № 5000 / 2022 г.</w:t>
        <w:tab/>
        <w:br/>
        <w:tab/>
        <w:t xml:space="preserve">Производството е по чл. 175 от Административнопроцесуалния кодекс /АПК/.</w:t>
        <w:tab/>
        <w:br/>
        <w:tab/>
        <w:t xml:space="preserve">Образувано е по молба, подадена от ответника Л. Обрейкова, чрез процесуалния й представител адв. Тодорова - Добрикова, с която се иска поправяне на допусната очевидна фактическа грешка в решение № 9370 от 25.10.2022 г. по адм. дело № 5000/2022 г. по описа на Върховен административен съд досежно неправилно изписан в диспозитива на решението единен граждански номер /ЕГН/ на този ответник. Искането е основателно.</w:t>
        <w:tab/>
        <w:br/>
        <w:tab/>
        <w:t xml:space="preserve">Съгласно чл. 175, ал. 1 от АПК, който е специалния закон, „По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неточности". В настоящия случай действително в решение № 9370 от 25.10.2022 г. на Върховен административен съд по адм. дело № 5000/2022 г. е допусната очевидна фактическа грешка като в диспозитива на решението е изписано погрешно ЕГН-то на ответника Л. Обрейкова, което е видно от приложеното към молбата копие на личната карта на Л. Обрейкова. Така допуснатата грешка в изписването на ЕГН-то на този ответник следва да бъде поправена като вместо грешното „[ЕГН]“ в диспозитива на решението следва да се чете вярното „[ЕГН]“.</w:t>
        <w:tab/>
        <w:br/>
        <w:tab/>
        <w:t xml:space="preserve">Воден от горното и на основание чл. 175, ал. 1 от АПК, Върховният административен съд, тричленен състав на второ отделение, РЕШИ:</w:t>
        <w:tab/>
        <w:br/>
        <w:tab/>
        <w:t xml:space="preserve">ДОПУСКА поправка на очевидна фактическа грешка в диспозитива на решение № 9370 от 25.10.2022 г. по адм. дело № 5000/2022 г. по описа на Върховен административен съд като в диспозитива на решението вместо грешно посоченото „[ЕГН]“ да се чете вярното „[ЕГН]“. Решението е окончателно. Вярно с оригинала, Председател: /п/ ГАЛИНА СОЛАКОВА секретар: 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