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№11421/12.12.2022 по адм. д. №5035/2022 на ВАС, VII о., докладвано от председателя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11421 София, 12.12.2022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пети декември две хиляди и двадесет и втора година в състав: Председател: ДАНИЕЛА МАВРОДИЕВА Членове: КАЛИНА АРНАУДОВА ВЕСЕЛА АНДОНОВА при секретар Антоанета Иванова и с участието на прокурора Антоанета Генчева изслуша докладваното от председателя Даниела Мавродиева по административно дело № 5035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касационната жалба на Агенция Митници срещу Решение № 141 от 10.01.2022 г. на Административен съд София-град, постановено по адм. дело № 1463/2021 г.</w:t>
        <w:tab/>
        <w:br/>
        <w:tab/>
        <w:t xml:space="preserve">Касационният жалбоподател, чрез процесуалния си представител, счита, че обжалваното решение е неправилно като постановено в нарушение на материалния закон, при допуснати съществени нарушения на съдопроизводствените правила и поради необоснованост по съображения, изложени в касационната жалба. Прави искане решението да бъде отменено.</w:t>
        <w:tab/>
        <w:br/>
        <w:tab/>
        <w:t xml:space="preserve">Ответникът Т. Джан, гражданин на Република Турция, не взема становище по касационната жалба.</w:t>
        <w:tab/>
        <w:br/>
        <w:tab/>
        <w:t xml:space="preserve">Представителят на Върховна административна прокуратура дава заключение за правилност на съдебното решение.</w:t>
        <w:tab/>
        <w:br/>
        <w:tab/>
        <w:t xml:space="preserve">Касационната жалба е процесуално допустима подадена е от надлежна страна, в срока по чл. 211 АПК и срещу подлежащ на обжалване съдебен акт.</w:t>
        <w:tab/>
        <w:br/>
        <w:tab/>
        <w:t xml:space="preserve">Разгледана по същество, касационната жалба е основателна, но по различни от посочените в нея съображения.</w:t>
        <w:tab/>
        <w:br/>
        <w:tab/>
        <w:t xml:space="preserve">С обжалваното решение съдът е отменил устно властническо волеизявление на длъжностно лице на Агенция Митници на Граничния контролно-пропускателен пункт (ГКПП) Капитан Андреево, от 19.10.2020 г. за заплащане на компенсаторна такса за движение по платената пътна мрежа в размер на 383 евро от Т. Джан, гражданин на Република Турция.</w:t>
        <w:tab/>
        <w:br/>
        <w:tab/>
        <w:t xml:space="preserve">За да постанови този правен резултат съдът е приел за установени следните факти:</w:t>
        <w:tab/>
        <w:br/>
        <w:tab/>
        <w:t xml:space="preserve">На 18.10.2020 г. турският гражданин е влязъл на територията на България през ГКПП Калотина. Издадена му е Разписка за маршрутна карта с идентификационен номер [номер], валидна за превозно средство с per. [рег. номер] с турска регистрация, за периода от 09:42:39 ч. на 18.10.2020 г. до 09:29:59 ч. на 19.10.2020 г., с начало на маршрута от ГКПП Калотина (I-8) и край на маршрута ГКПП Андреево (А-4), за което е заплатена такса от 39,98 лева. Таксата е определена с оглед на разстоянието, което ще се измине и за което се дължи такса - 336,926 км., и с оглед категорията на превозното средство - товарен автомобил над 12 тона с четири и повече оси, Евро 5.</w:t>
        <w:tab/>
        <w:br/>
        <w:tab/>
        <w:t xml:space="preserve">Маршрутната карта е двуезична - на български и английски език, и на нея са посочени цифровите и буквените означения на началото и края на маршрута. В текстовата част на маршрутната карта липсва означение за движение по магистрален път А-1. В графичната част на маршрутната карта обаче, представена от директора на Националното ТОЛ управление, е отбелязано, че маршрутът включва преминаване през следните участъци: движение от първокласен път I-8 от Калотина до София; движение по автомагистрала А-1 от София до Чирпан и движение по автомагистрала А-4 от Чирпан до К. Андреево.</w:t>
        <w:tab/>
        <w:br/>
        <w:tab/>
        <w:t xml:space="preserve">На 18.10.2020 г. в 13.00ч. превозното средство е заснето от камерата на ТОЛ секция 20211 да се движи по път А1 107+663, посока нарастващ километър, област Пловдив, град Цалапица - т. е. в участъка между София и Чирпан, който е включен в определения с маршрутната карта маршрут.</w:t>
        <w:tab/>
        <w:br/>
        <w:tab/>
        <w:t xml:space="preserve">На ГКПП Капитан Андреево служител на Агенция Митници е извършил проверка в информационната система, при която е установил регистрирано нарушение от ТОЛ секция 20211. Служителят е въвел данните за превозното средство: 1) товарен автомобил с три или повече оси, конфигурация на осите, задвижване, общо тегло на автомобила, ширина, дължина; 2) полуремарке с една тройна ос, тегло; 3) регистрационен номер на автомобила. Въз основа на въведените данни автоматично е генерирана дължимата компенсаторна такса за превозно средство с общо тегло над 12 тона и четири и повече оси .</w:t>
        <w:tab/>
        <w:br/>
        <w:tab/>
        <w:t xml:space="preserve">Видно от квитанция № 20BG001015X38202879 таксата е заплатена от Т. Джан.</w:t>
        <w:tab/>
        <w:br/>
        <w:tab/>
        <w:t xml:space="preserve">Въз основа на установената по делото фактическа обстановка съдът е приел, че административният акт е издаден от компетентен орган, в предвидената от закона форма, при допуснато съществено нарушение на административнопроизводствените правила и в нарушение на материалния закон.</w:t>
        <w:tab/>
        <w:br/>
        <w:tab/>
        <w:t xml:space="preserve">Съдът е приел, че обжалваният отказ е издаден от длъжностно лице при Агенция Митници. Като ответник по делото обаче е конституирана Агенция Митници</w:t>
        <w:tab/>
        <w:br/>
        <w:tab/>
        <w:t xml:space="preserve">Така постановеното решение е недопустимо.</w:t>
        <w:tab/>
        <w:br/>
        <w:tab/>
        <w:t xml:space="preserve">В първоинстанционното производство неправилно е конституирана като ответник Агенция Митници.</w:t>
        <w:tab/>
        <w:br/>
        <w:tab/>
        <w:t xml:space="preserve">Производството по първоинстанционното дело е по реда на АПК. Ето защо, с оглед разпоредбата на чл. 153, ал. 1 АПК, като страна следва да се конституира органът, издател на акта - в конкретния случай това е съответното длъжностно лице - служител на Агенция Митници при ГКПП Капитан Андреево, отправило устното волеизявление към турския гражданин за заплащане на процесната компенсаторна такса.</w:t>
        <w:tab/>
        <w:br/>
        <w:tab/>
        <w:t xml:space="preserve">Като е провел съдебното производство с участие на ненадлежна страна и без да конституира административния орган, издал оспорения административен акт, съдът е допуснал съществено нарушение на чл. 153, ал. 1 и чл. 154, ал. 1 АПК, като по този начин е постановил недопустимо решение.</w:t>
        <w:tab/>
        <w:br/>
        <w:tab/>
        <w:t xml:space="preserve">По изложените съображения обжалваното решение следва да бъде обезсилено, а делото върнато за ново разглеждане от друг състав на първоинстанционния съд, който при новото разглеждане на делото следва да конституира като ответник в производството административния орган, издал оспорения административен акт, а именно съответното длъжностно лице към Агенция Митници, отправило устното волеизявление към Т. Джан за заплащане на процесната компенсаторна такса.</w:t>
        <w:tab/>
        <w:br/>
        <w:tab/>
        <w:t xml:space="preserve">По разноските, направени в настоящата съдебна инстанция, следва да се произнесе Административен съд София-град при новото разглеждане на делото, на основание чл. 226, ал.3 АПК.</w:t>
        <w:tab/>
        <w:br/>
        <w:tab/>
        <w:t xml:space="preserve">Така мотивиран и на основание чл. 221, ал. 3, предложение 2 АПК Върховният административен съд, Седмо отделение,</w:t>
        <w:tab/>
        <w:br/>
        <w:tab/>
        <w:t xml:space="preserve">РЕШИ :</w:t>
        <w:tab/>
        <w:br/>
        <w:tab/>
        <w:t xml:space="preserve">ОБЕЗСИЛВА Решение № 141 от 10.01.2022 г. на Административен съд София-град, постановено по адм. дело № 1463/2021 г.</w:t>
        <w:tab/>
        <w:br/>
        <w:tab/>
        <w:t xml:space="preserve">ВРЪЩА делото на същия съд за ново разглеждане от друг съдебен състав.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ДАНИЕЛА МАВРОДИЕВА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КАЛИНА АРНАУДОВА</w:t>
        <w:tab/>
        <w:br/>
        <w:tab/>
        <w:t xml:space="preserve">/п/ ВЕСЕЛА АНДОНОВА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