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№50090/06.04.2023 по гр. д. №4580/2021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50090</w:t>
        <w:tab/>
        <w:br/>
        <w:tab/>
        <w:t xml:space="preserve"/>
        <w:tab/>
        <w:br/>
        <w:tab/>
        <w:t xml:space="preserve"> София, 06.04.2023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шести април през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Председател:Мими Фурнаджиева</w:t>
        <w:tab/>
        <w:br/>
        <w:tab/>
        <w:t xml:space="preserve"/>
        <w:tab/>
        <w:br/>
        <w:tab/>
        <w:t xml:space="preserve"> Членове:Велислав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разгледа докладваното от съдия Попколева гр. дело № 4580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С определение № 170 от 17.05.2022 г. по гр. д. № 4580/2021 г. по описа на ВКС е спряно на основание чл.292 вр. чл.229, ал.1, т.7 ГПК производството по настоящото дело до постановяване на тълкувателно решение по тълк. дело № 3/2020 на ОСГТК на ВКС.</w:t>
        <w:tab/>
        <w:br/>
        <w:tab/>
        <w:t xml:space="preserve"/>
        <w:tab/>
        <w:br/>
        <w:tab/>
        <w:t xml:space="preserve">По образуваното тълкувателно дело е постановено Тълкувателно решение, обявено на 28.03.2023 г., поради което са отпаднали пречките за разглеждане на настоящото производство по реда на чл.288 ГПК, и то следва да бъде възобновено на основание чл.230, ал.1 ГПК.</w:t>
        <w:tab/>
        <w:br/>
        <w:tab/>
        <w:t xml:space="preserve"/>
        <w:tab/>
        <w:br/>
        <w:tab/>
        <w:t xml:space="preserve">Същевременно по въпроса, формулиран в изложението по чл.284, ал.3, т.1 ГПК към касационната жалба на касаторите – ищци С. Г. и П. Г., „прекъсва ли се давността с всяко предприето изпълнително действие след прекратяване на изпълнителното производство по право“, с разпореждане от 09.03.2021 г. на Председателя на ВКС е образувано тълкувателно дело № 2/2023 г. по описа на ВКС - Гражданска и Търговска колегия за приемане на тълкувателно решение по три въпроса, между които и въпросът: „Погасителната давност прекъсва ли се от изпълнително действие, извършено по изпълнително дело, по което е настъпила перемция ?“. Това обстоятелство налага спиране на производството на основание чл.292 ГПК до постановяване на тълкувателно решение по тълкувателно дело № 2/2023 г. на ОСГТК на ВКС. </w:t>
        <w:tab/>
        <w:br/>
        <w:tab/>
        <w:t xml:space="preserve"/>
        <w:tab/>
        <w:br/>
        <w:tab/>
        <w:t xml:space="preserve">Поради изложеното, Върховният касационен съд,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ВЪЗОБНОВЯВА производството по гр. д. № 4580/2021 г. по описа на Върховния касационен съд, IV г. о.</w:t>
        <w:tab/>
        <w:br/>
        <w:tab/>
        <w:t xml:space="preserve"/>
        <w:tab/>
        <w:br/>
        <w:tab/>
        <w:t xml:space="preserve">СПИРА производството по гр. д. № 4580/2021 г. по описа на Върховния касационен съд, IV г. о., до постановяване на Тълкувателно решение по тълк. дело № 2/2023 г. на ОСГТК на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