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№10256/14.11.2022 по адм. д. №5187/2022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10256 София, 14.11.2022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деветнадесети септември две хиляди и двадесет и втора година в състав: Председател: ТАНЯ ВАЧЕВА Членове: МИРОСЛАВА ГЕОРГИЕВАЮЛИЯ РАЕВА при секретар Маринела Цветанова и с участието на прокурора Куман Куманов изслуша докладваното от председателя Таня Вачева по административно дело № 5187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"Добро управление" (ОПДУ), чрез пълномощник, против решение № 1997 от 25.03.2022 г. по адм. д. № 3997/2021 г. на Административен съд София-град, с което съдът е отменил негов акт с рег. № 02.50-22/ 07.04.2021 г. за отказ от верификация на на сумата 8899, 20 лв., включена в искане за междинно плащане № 4 от 18.09.2019 г. на Министерството на правосъдието. Касаторът твърди, че решението е неправилно като постановено в нарушение на материалния закон и е необосновано - отменителни основания по чл. 209, т. 3 АПК. Според него съдът не е обсъдил всестранно и задълбочено относимите факти по спора, поради което е достигнал до неправилен извод на несъответна на фактическите установявания правна квалификация на акта. Твърди, че в издадения акт не е смесил различни производства, тъй като процедурите пред административния орган за установяване на нередност и определяне на финансова корекция не са приключили с влязъл в сила акт. Тъй като актът за финансова корекция подлежи на предварително изпълнение, органът смята, че законосъобразно е възобновил производството по верификация на разходи по предходно искане за междинно плащане. По подробно изложени съображения иска отмяна на съдебното решение като неправилно и произнасяне по същество с отхвърляне на подадената от Министерството на правосъдието жалба като неоснователна. Претендира разноски за защита от юрисконсулт.</w:t>
        <w:tab/>
        <w:br/>
        <w:tab/>
        <w:t xml:space="preserve">Ответникът Министерството на правосъдието, чрез пълномощник, оспорва касационната жалба като неоснователна. Иска присъждане на разноски за защита от един юрисконсулт.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за факти. Спорът е по приложението на закона.</w:t>
        <w:tab/>
        <w:br/>
        <w:tab/>
        <w:t xml:space="preserve">От доказателствата по делото е видно, че Министерството на правосъдието е бенефициер по договор за предоставяне на безвъзмездна финансова помощ по ОП "Добро управление", Процедура за директно предоставяне "Стратегически проекти в изпълнение на Актуализирана стратегия за продължаване на реформата в съдебната система и Стратегия за въвеждане на електронно управление и електронно правосъдие", в изпълнение на който министерството е сключило на 23.10.2018 г. договор със "Сиела Норма" АД с предмет "Изграждане на автоматизирана информационна система "Единен регистър на вещите лица". По искане на бенефициера за междинно плащане №4 от 18.09.2019 г., с писмо рег. №92-13-121 от 20.06.2019 г. на Министерството на правосъдието са признати междинни разходи, между които и сумата 8899,20 лв., отчетена в бюджетен ред 1.2.1 Изграждане на единен регистър на вещите лица (дейност 2) по сключения договор с изпълнителя.</w:t>
        <w:tab/>
        <w:br/>
        <w:tab/>
        <w:t xml:space="preserve">По делото е установено, че след проведено производство за установяване на нередност по договора за БФП, с решение № ФК-2021-276/05.04.2021 г. ръководителят на УО на ОП "Добро управление" е определил на Министерството на правосъдието финансова корекция върху допустимите разходи по договора, сключен със "Сиела Норма" АД от 23.10.2018 г.</w:t>
        <w:tab/>
        <w:br/>
        <w:tab/>
        <w:t xml:space="preserve">С оспореното пред първоинстанционния съд писмо рег. № 02.50-22/ 07.04.2021 г. ръководителят на УО е приел, че решение № ФК-2021-276/05.04.2021 г. за финансова корекция не е влязло в сила, тъй като срокът за обжалването му следва да изтече на 19.04.2021 г. Посочил е, че решението подлежи на предварително изпълнение на основание чл. 73, ал. 4 във връзка с чл. 27, ал. 2 ЗУСЕФСУ (загл. изм. - ДВ, бр. 51 от 2022 г., в сила от 1.07.2022 г.), поради което е преразгледал извършената верификацията на разходите по искане за междинно плащане № 4 от 18.09.2019 г. и е извършил повторна верификация по вече разгледаното междинно искане за плащане. Съобразявайки издаденото от него решение за ФК, с оспорения акт ръководителят на УО е отказал верификация на вече верифицирани разходи в размер на 8899,20 лева, отчетени в бюджетен ред 1.2.1 Изграждане на единен регистър на вещите лица (дейност 2) по сключения договор с изпълнителя. Отказът е издаден с посочено основание чл. 64, ал. 1, пр. второ, във вр. с чл. 69, ал. 2, чл. 73, ал. 4 във вр. с чл. 27, ал. 2 и чл. 75, ал. 1 и при спазване на ограничението на чл. 71, ал. 3 ЗУСЕФСУ (загл. изм. - ДВ, бр. 51 от 2022 г., в сила от 1.07.2022 г.).</w:t>
        <w:tab/>
        <w:br/>
        <w:tab/>
        <w:t xml:space="preserve">Първоинстанционният съд е приел, че оспореното писмо представлява индивидуален административен акт, за който е предвидено в чл. 27, ал. 1 ЗУСЕФСУ (загл. изм. - ДВ, бр. 51 от 2022 г., в сила от 1.07.2022 г., че подлежи на обжалване по съдебен ред. Приел е, че актът е издаден от компетентен орган, в законоустановена писмена форма, но при издаването му е допуснато съществено нарушение на съдопроизводствените правила и противоречие с материалноправните разпоредби, поради което го е отменил като незаконосъобразен. Обосновал се е с отсъствие на правни основания по чл. 57 и чл. 58 ЗУСЕФСУ, посочващи основанията за отказ от верификация. Съдът е приел също, че органът е смесил различни административни производства - по определяне на финансова корекция и по верифициране на разходи. Мотивирал е извод за отсъствие на предпоставки по чл. 99 АПК за възобновяване на производство по вече верифицирани с влязъл в сила и необжалван по съдебен ред акт разходи. Решението е правилно.</w:t>
        <w:tab/>
        <w:br/>
        <w:tab/>
        <w:t xml:space="preserve">Оспореният акт е издаден на основание чл. 64, ал. 1, пр. второ, във вр. с чл. 69, ал. 2, чл. 73, ал. 4 във вр. с чл. 27, ал. 2 и чл. 75, ал. 1 и при спазване на ограничението на чл. 71, ал. 3 ЗУСЕФСУ (загл. изм. - ДВ, бр. 51 от 2022 г., в сила от 1.07.2022 г.). С акта Управляващият орган е намалил размера на вече верифицирана с влязъл в сила акт от 2019 г. сума от 8899,20 лв., която включва разходи, засегнати от нарушения, за които са определени финансови корекции.</w:t>
        <w:tab/>
        <w:br/>
        <w:tab/>
        <w:t xml:space="preserve">Уредбата на производството по верификация на разходи се съдържа в чл. 60 - 68 ЗУСЕФСУ (загл. изм. - ДВ, бр. 51 от 2022 г., в сила от 1.07.2022 г.). Междинни и окончателни плащания се извършват след верифициране с цел потвърждаване допустимостта на извършените разходи и при наличието на физически и финансов напредък на проекта. Общите условия за допустимост на разходите са изложени в чл. 57 и 58 ЗУСЕФСУ (загл. изм. - ДВ, бр. 51 от 2022 г., в сила от 1.07.2022 г.). Признаването на извършените разходи по изпълнението се извършва след преценката на тяхната допустимост с оглед съответствието им с нормативните предписания. В конкретния случай спорната сума е верифицирана на бенефициера по проекта с влязъл в сила акт от 2019 г., а производството по установяване на нередност и, респ. актът за финансова корекция, е проведено и, съответно, издадено, през 2021 г.</w:t>
        <w:tab/>
        <w:br/>
        <w:tab/>
        <w:t xml:space="preserve">В оспорения административен акт, от една страна, органът е смесил правните основания за верифициране на разходи (чл.64, ал.1) и за извършване на финансова корекция (чл.75, ал.1). Производството по верифициране на разходите се осъществява по реда на глава пета „Финансово управление и контрол“, раздел II „Плащания, верифициране и сертифициране на разходи“, като в случай на отказ от верификация се издава акт по чл. 64, ал. 3 ЗУСЕФСУ (загл. изм. - ДВ, бр. 51 от 2022 г., в сила от 1.07.2022 г.), който като индивидуален административен акт подлежи на обжалване по реда на чл.145 и сл. АПК. В раздел III „Администриране на нередности и извършване на финансови корекции“ е уреден реда за определяне на финансова корекция и съответно нейното извършване. Извършването на корекцията по чл. 75 ЗУСЕФСУ (загл. изм. - ДВ, бр. 51 от 2022 г., в сила от 1.07.2022 г.) е различно от определянето й с акта по чл. 73, ал.1 от този закон. В чл. 75 е уредена процедурата по извършването й, като това може да се осъществи от плащания по проекта, в които са включени засегнатите от нарушението разходи, а след окончателното плащане по проекта и като публично вземане съгласно чл. 162, ал. 2, т. 8 от Данъчно-осигурителния процесуален кодекс. Актът по чл. 75 ЗУСЕФСУ (загл. изм. - ДВ, бр. 51 от 2022 г., в сила от 1.07.2022 г.) не представлява индивидуален административен акт, а акт по изпълнение на ИАА и същият не подлежи на обжалване по реда чл. 145 и сл. от АПК. В случая органът е допуснал фактическо смесване чрез поставяне в един акт на правна квалификация по чл. 64, ал. 1 и чл.75 ЗУСЕФСУ на две различни процедури, като правото на защита срещу тях се упражнява по различен ред.</w:t>
        <w:tab/>
        <w:br/>
        <w:tab/>
        <w:t xml:space="preserve">Настоящата инстанция счита, че смесването на резултата от различни процедури/производства в един акт препятства правото на защита на бенефициера и възможността му да сочи и представя доказателства за релевантните за спора факти.</w:t>
        <w:tab/>
        <w:br/>
        <w:tab/>
        <w:t xml:space="preserve">От друга страна, органът е посочил от фактическа страна, че "извършва възобновяване на верификацията" на посочената сума, която е призната вече с акт на органа от 2019 г., необжалван по съдебен ред. Това негово фактическо основание не е подведено под съответната правна норма. Съответен на закона е първоинстанционният извод, че решението за финансова корекция от 5.04.2021 г. е издадено след вилзане в сила на акта за верификация на същите разходи от 2019 г., а органът нито е провел производство по чл. 99 АПК при съответното спазване на сроковете и реда по глава седма от АПК, нито е изследвал и посочил наличието на правно основание за такова производство. По принцип няма пречка по един и същи проект да бъдат извършени многократно проверки от управляващия орган, в които, ако бъдат установени нередности, същите да представляват основания за налагане на финансови корекции. Но при издаден акт за финансова корекция, последващ влязъл в сила акт за признаване на разходи по искане за междинно плащане, следва да бъде спазен редът и основанията за преразглеждането на вече верифицирани разходи.</w:t>
        <w:tab/>
        <w:br/>
        <w:tab/>
        <w:t xml:space="preserve">Оспореният индивидуален административен акт, за да бъде законосъобразен, следва да бъде издаден в съответствие с изискванията на чл. 146 АПК. В чл. 59, ал. 2, т. 4 законодателят е поставил изискването актът да съдържа фактически и правни основания. Тяхното наличие е предпоставка както адресатът на акта да упражни конституционното си право на защита, така и съдът да изпълни задължението си да осъществи контрол за законност на акт. Липсата на фактически и правни основания или тяхното несъответствие на предмета на акта е основание за отмяна на акта. Като е достигнал до правен извод за незаконосъобразност на оспорения акт и го е отменил, първоинстанвционният съд е постановил правилно решение, което следва да бъде оставено в сила.</w:t>
        <w:tab/>
        <w:br/>
        <w:tab/>
        <w:t xml:space="preserve">С оглед изхода на правния спор и своевременно направеното от пълномощниците на ответника искане за разноски за защита от един юрисконсулт, в полза на Министерството на правосъдието следва да бъдат присъдени съдебни разноски в размер на 250 лв. на основание чл. 78, ал. 8 ГПК, вр. с чл. 36, ал. 1 ЗПП, вр. с чл. 24 от Наредбата за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1997 от 25.03.2022 г. по адм. д. № 3997/2021 г. на Административен съд София-град.</w:t>
        <w:tab/>
        <w:br/>
        <w:tab/>
        <w:t xml:space="preserve">ОСЪЖДА Министерския съвет на Република България с адрес в гр. София, бул. "Ал. Дондуков" №1, да заплати на Министерството на правосъдието с адрес в гр. София, ул. "Славянска" № 1, направените по делото разноски в размер на 250 лв. (двеста и петдесет лева) 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