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№50148/22.05.2023 по гр. д. №3127/2022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50148</w:t>
        <w:tab/>
        <w:br/>
        <w:tab/>
        <w:t xml:space="preserve"/>
        <w:tab/>
        <w:br/>
        <w:tab/>
        <w:t xml:space="preserve">София, 22.05.2023г.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втори май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БОРИС ИЛИЕВ 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 Вълдобрева гр. дело № 3127/2022г. и за да се произнесе, взе предвид следното:</w:t>
        <w:tab/>
        <w:br/>
        <w:tab/>
        <w:t xml:space="preserve"/>
        <w:tab/>
        <w:br/>
        <w:tab/>
        <w:t xml:space="preserve"> С определение № 50034 от 21.02.2023г., постановено от състава на ВКС, производството по делото е спряно до постановяване на тълкувателно решение по тълкувателно дело № 4/2021г. на ОСГК на ВКС.</w:t>
        <w:tab/>
        <w:br/>
        <w:tab/>
        <w:t xml:space="preserve"/>
        <w:tab/>
        <w:br/>
        <w:tab/>
        <w:t xml:space="preserve"> По тълкувателното дело е постановено ТР №4 от 18.05.2023г. на ОСГК на ВКС. Предвид това е налице основание по чл. 230, ал. 1 ГПК за служебно възобновяване на производството и насрочването му в закрито заседание за проверка наличието на основания за допускане на касационно обжалване.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производството по гр. дело № 3127/2022г. на състав на ІV ГО на ВКС.</w:t>
        <w:tab/>
        <w:br/>
        <w:tab/>
        <w:t xml:space="preserve"/>
        <w:tab/>
        <w:br/>
        <w:tab/>
        <w:t xml:space="preserve">НАСРОЧВА закрито заседание по чл.288 ГПК на 25.09.2023г.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