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№359/19.05.2023 по ч. търг. д. №525/2023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359</w:t>
        <w:tab/>
        <w:br/>
        <w:tab/>
        <w:t xml:space="preserve"/>
        <w:tab/>
        <w:br/>
        <w:tab/>
        <w:t xml:space="preserve">гр. София, 19.05.2023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шестнадесети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д. № 525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1, т. 1 във вр. с ал. 2, изр. първо ГПК.</w:t>
        <w:tab/>
        <w:br/>
        <w:tab/>
        <w:t xml:space="preserve"/>
        <w:tab/>
        <w:br/>
        <w:tab/>
        <w:t xml:space="preserve">Образувано е по частна жалба (неправилно наименувана „частна касационна жалба“), подадена от „Добрев – Н“ ООД, с ЕИК:[ЕИК], [населено място], [община], обл. Р., чрез процесуалния му пълномощник, против определение № 50 от 18.01.2023 г. по в. ч. т. д. № 696/2022 г. на Варненски апелативен съд в частта му, с която е прекратено, като недопустимо, производството, образувано по подадена от дружеството частна жалба срещу определение № 75 от 26.10.2022 г. по т. д. № 16/2022 г. по описа на Разградски окръжен съд в частта му, с която съдът след приемане за недопустим на предявения от „Лейди Шуус“ ЕООД установителен иск по реда на чл. 422 ГПК и прекратяване на производството по делото по отношение на него, е уважил направено искане за преминаване към осъдителен иск за същото вземане, приел е осъдителния иск за допустим и е разпоредил оставяне на исковата молба без движение за представяне на доказателства за внесена държавна такса. </w:t>
        <w:tab/>
        <w:br/>
        <w:tab/>
        <w:t xml:space="preserve"/>
        <w:tab/>
        <w:br/>
        <w:tab/>
        <w:t xml:space="preserve">Частният жалбоподател поддържа, че въззивното определение е неправилно, тъй като определението на първостепенния съд е обжалваемо като преграждащо възможността на страната да получи защита по иска, с който е сезиран съдът, а не по друг, различен иск. Излага и съображения, че, приемайки за разглеждане осъдителния иск, съдът е допуснал изменение на иска с преминаване от установителен към осъдителен иск, което е недопустимо, още повече, че това е сторено при липса на такова искане от ищеца. Моли за отмяна на атакуваното въззивно определение в обжалваната му част и разглеждане на подадената частна жалба по същество, с присъждане на сторените разноски. </w:t>
        <w:tab/>
        <w:br/>
        <w:tab/>
        <w:t xml:space="preserve"/>
        <w:tab/>
        <w:br/>
        <w:tab/>
        <w:t xml:space="preserve"> Против жалбата е постъпил писмен отговор от насрещната страна – „Лейди Шуус“ ЕООД, с ЕИК:[ЕИК], [населено място], чрез процесуален пълномощник, с изложени съображения за недопустимост на частната жалба, респ. – за оставянето без уважение като неоснователна по съображения в отговора.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определение на въззивен съд, при спазване на едноседмичния преклузивен срок, поради което е процесуално допустима. Доколкото предмет на обжалване е преграждащо определение, постановено от въззивен съд, в случая е налице хипотезата на чл. 274, ал. 2, изр. 1 ГПК, а не хипотезата на чл. 274, ал. 3, т. 1 или т. 2 ГПК. Поради това, допустимостта на частната жалба не следва да бъде преценявана с оглед изискванията на чл. 280, ал. 1 и ал. 2 ГПК, в какъвто смисъл неправилно се твърди от насрещната страна по жалбата.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</w:t>
        <w:tab/>
        <w:br/>
        <w:tab/>
        <w:t xml:space="preserve"/>
        <w:tab/>
        <w:br/>
        <w:tab/>
        <w:t xml:space="preserve">С въззивното определение, в частта му предмет на обжалване, състав на Варненски апелативен съд е прекратил производството, образувано по сезиралата го частна жалба, като е посочил, че с определение № 75 от 26.10.2022 г. първоинстанционният съд е приел за недопустим предявения от „Лейди Шуус“ ЕООД установителен иск по реда на чл. 422 ГПК и е прекратил производството по делото по отношение на него, като е уважил направеното искане за преминаване към осъдителен иск за същото вземане, приел е осъдителния иск за допустим и е разпоредил оставяне на исковата молба без движение за представяне на доказателства за внесена държавна такса. Според въззивния съдебен състав, пъроинстанционното определение в частта му, с която е приет за разглеждане осъдителният иск, не подлежи на обжалване на основание чл. 274 ГПК – същото не е преграждащо за развитието на производството по делото, както и обжалваемостта му не е изрично предвидена в закона, а в случай че допуснатото изменение на иска е недопустимо, проверката за това може да бъде извършена само по реда на инстанционния контрол срещу постановено по него решение. </w:t>
        <w:tab/>
        <w:br/>
        <w:tab/>
        <w:t xml:space="preserve"/>
        <w:tab/>
        <w:br/>
        <w:tab/>
        <w:t xml:space="preserve">Определението в обжалваната му част е правилно и следва да бъде потвърдено. </w:t>
        <w:tab/>
        <w:br/>
        <w:tab/>
        <w:t xml:space="preserve"/>
        <w:tab/>
        <w:br/>
        <w:tab/>
        <w:t xml:space="preserve">Съгласно чл. 274, ал. 1 ГПК на обжалване с частна жалба подлежат определенията, с които се прегражда по-нататъшното развитие на делото, и тези, чието обжалване е изрично предвидено в закона. В категорията актове по чл. 274, ал. 1, т. 1 ГПК попадат всички определения, които временно или окончателно препятстват развитието на производството, независимо дали обжалването им е изрично уредено. В кръга на актовете по чл. 274, ал. 1, т. 2 ГПК се включват всички определения извън преграждащите, чието обжалване е изрично посочено в закона. Обжалваното пред Варненския апелативен съд определение, с което първоинстанционният съд е приел за разглеждане осъдителния иск, не е от тези две категории. Касае се до определение, с което е уважено искане за разглеждане на осъдителен иск. То няма преграждащ развитието на производството характер и в закона липсва изрична норма, предвиждаща обжалваемостта му, поради което същото е необжалваемо и подадената срещу него частна жалба е процесуално недопустима. С оглед на това, законосъобразен е изводът на апелативния съд, че определението не е от кръга на актовете по чл. 274 ГПК и не подлежи на обжалване. Както е изтъкнато и от въззивния съд, евентуалната проверка за правилността на това определение може да бъде извършена само по реда на инстанционния контрол срещу постановено от Разградски окръжен съд решение. </w:t>
        <w:tab/>
        <w:br/>
        <w:tab/>
        <w:t xml:space="preserve"/>
        <w:tab/>
        <w:br/>
        <w:tab/>
        <w:t xml:space="preserve">Всички останали аргументи, изложени от жалбоподателя в частната му жалба, са ирелевантни към повдигнатия в настоящото производство процесуалноправен спор, относим единствено към допустимостта на обжалването. 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ПОТВЪРЖДАВА определение № 50 от 18.01.2023 г. по в. ч. т. д. № 696/2022 г. на Варненски апелативен съд,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