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№50074/07.04.2023 по гр. д. №3059/2022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№.50074</w:t>
        <w:tab/>
        <w:br/>
        <w:tab/>
        <w:t xml:space="preserve"/>
        <w:tab/>
        <w:br/>
        <w:tab/>
        <w:t xml:space="preserve"> София, 07.04.2023г.</w:t>
        <w:tab/>
        <w:br/>
        <w:tab/>
        <w:t xml:space="preserve"/>
        <w:tab/>
        <w:br/>
        <w:tab/>
        <w:t xml:space="preserve">Върховният касационен съд на Република България, Трето гражданско отделение, в закрито заседание на пети април две хиляди двадесет и трета година в състав:</w:t>
        <w:tab/>
        <w:br/>
        <w:tab/>
        <w:t xml:space="preserve"/>
        <w:tab/>
        <w:br/>
        <w:tab/>
        <w:t xml:space="preserve">ПРЕДСЕДАТЕЛ: МАРИЯ ИВАНОВА</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изслуша докладваното от съдията ДАНИЕЛА СТОЯНОВА гр. дело № 3059/2022год.</w:t>
        <w:tab/>
        <w:br/>
        <w:tab/>
        <w:t xml:space="preserve"/>
        <w:tab/>
        <w:br/>
        <w:tab/>
        <w:t xml:space="preserve">Производството е по чл. 282, ал. 5 от ГПК.</w:t>
        <w:tab/>
        <w:br/>
        <w:tab/>
        <w:t xml:space="preserve"/>
        <w:tab/>
        <w:br/>
        <w:tab/>
        <w:t xml:space="preserve">Постъпила е молба вх.№501270 от 28.02.2023г., подадена от И. С. Н., представлявана от адв. Д., за връщане на сумата 17999,69лв., депозирана с платежно нареждане от 31.05.2022г. по сметка на ВКС и представляваща обезпечение за спиране на изпълнението на въззивно решение № 486 /15.04.2022 г. по гр. д. № 396 /2022 г. на Варненския окръжен съд, г. о., V с-в., в частта, с която с него е потвърдено решение № 262924 /08.12.2021 г. по гр. д. № 371 /2021 г. на Варненския районен съд, IXс-в., в частта, с която с него е уважен предявеният в условията на евентуалност обратен иск, с който въззивникът ЧСИ И. С. Н. с рег. № 712, в качеството и на трето лице – помагач на ответната страна (М. П. Д.), е осъдена да заплати на М. П. Д. сумата 15 882.08 лева (петнадесет хиляди осемстотин осемдесет и два лева и осем стотинки), представляваща обезщетение за претърпени от нея в резултат на незаконосъобразни действия на съдебния изпълнител имуществени вреди, ведно с обезщетение за забава в размер на законната лихва, считано от 23.03.2021 г., постановено с определение № 237 от 28.06.2022г. по ч. гр. д.№ 2424/22г. на ВКС, 4-то ГО. Към молбата е приложено заверено копие от платежен документ от 27.02.2023г. за изплатени в полза на М. П. Д. 24152,71лв. – сбор от главница, лихви и разноски.</w:t>
        <w:tab/>
        <w:br/>
        <w:tab/>
        <w:t xml:space="preserve"/>
        <w:tab/>
        <w:br/>
        <w:tab/>
        <w:t xml:space="preserve">Ответната страна – М. П. Д., чрез адв.К., с молба вх.№ 501195 от 23.02.2023г. е заявила искане внесената като обезпечение сума от 17999,69лв. с оглед крайния резултат по спора да й бъде преведен по посочената в молбата банкова сметка. </w:t>
        <w:tab/>
        <w:br/>
        <w:tab/>
        <w:t xml:space="preserve"/>
        <w:tab/>
        <w:br/>
        <w:tab/>
        <w:t xml:space="preserve">Същата страна с молба вх.№ 501258 от 27.02.2023г. е заявила отказ от искането си, релевирано в молба вх.№ 501195 от 23.02.2023г., тъй като присъдените суми са изцяло и доброволно погасени от И. С. Н..</w:t>
        <w:tab/>
        <w:br/>
        <w:tab/>
        <w:t xml:space="preserve"/>
        <w:tab/>
        <w:br/>
        <w:tab/>
        <w:t xml:space="preserve"> Съдът констатира, че делото е образувано по касационна жалба на И. С. Н. – ЧСИ, вписана в КЧСИ под рег. № 712, с район на действие Окръжен съд – Варна, чрез адв. М. Д., срещу въззивно решение № 486 от 15.04.2022 г. по в. гр. д. № 396/2022 г. на Окръжен съд – Варна, с което е потвърдено решение № 262924 от 08.12.2021 г. по гр. д. № 371/2021 г. на Районен съд – Варна, в частта с която е уважен предявеният в условията на евентуалност обратен иск, с който ЧСИ И. С., в качеството й на трето лице помагач на ответната страната, е осъдена да заплати на М. П. Д. сумата в размер на 15 882,08 лв., представляваща обезщетение за претърпени от нея в резултат от незаконосъобразните действия на съдебния изпълнител имуществени вреди, от които: 15 198,16 лв. – разлика в цената за 1/12 част от имота; 395,15 лв. – разлика за 1/12 част от местен данък; 273,57 лв. – разлика за 1/12 част от такса по т.23 от ТТРЗЧСИ; 15,20 лв. – разлика за 1/12 част от такса за вписване, ведно с обезщетението за забава в размер на законната лихва, считано от датата на предявяване на обратния иск в съда – 23.03.2021 г. до окончателното погасяване на задължението. С постановеното по настоящото дело определение № 50078/17.02.2023г., не е допуснато касационно обжалване на въззивното решение и И. С. Н. – ЧСИ, вписана в КЧСИ под рег. № 712, с район на действие Окръжен съд – Варна, е осъдена да заплати на М. П. Д., ЕГН [ЕГН], направените разноски за адвокатско възнаграждение в размер на 1950 лева, както и на И. Й. Д., ЕГН [ЕГН], направените разноски за адвокатско възнаграждение в размер на 1600 лева. </w:t>
        <w:tab/>
        <w:br/>
        <w:tab/>
        <w:t xml:space="preserve"/>
        <w:tab/>
        <w:br/>
        <w:tab/>
        <w:t xml:space="preserve"> Съгласно чл. 282, ал. 5 ГПК, обезпечението се освобождава в случаите, когато искът за обезпеченото вземане бъде отхвърлен или ако производството по този иск бъде прекратено. По аргумент за противното, при уважаване на иска внесената за гаранция сума не подлежи на връщане. Тя се задържа и продължава да обезпечава изпълнението на присъденото вземане, като право да я получи има кредиторът по влязлото в сила решение/определение, а не длъжникът. В случая обаче молителят като длъжник изрично заявява, че всички дължими суми са погасени от него чрез плащане. Същият представя и доказателства за това с молбата си – платежно нареждане от 27.02.2023г. за изплатени в полза на М. П. Д. 24152,71лв. – сбор от присъдените главница, лихви и разноски. Същевременно изрично с молбата си вх.№ 501258 от 27.02.2023г., М. П. Д. чрез адв. К., е заявила, че присъдените суми са изцяло и доброволно погасени от И. С. Н..</w:t>
        <w:tab/>
        <w:br/>
        <w:tab/>
        <w:t xml:space="preserve"/>
        <w:tab/>
        <w:br/>
        <w:tab/>
        <w:t xml:space="preserve">По изложените съображения и при съобразяване на обстоятелството, че молбата за връщане на сумата е заявена в рамките на едногодишния срок по чл.82 ГПК, същата следва да бъде уважена. Налице са предпоставките по чл. 282, ал. 5 ГПК и следва да се нареди освобождаването на сумата от 17999,69лв. от сметката на ВКС за обезпечения и превеждането й по посочената от молителя - И. С. Н., негова сметка в „Банка ДСК“АД : [банкова сметка], BIC STSABGSF.</w:t>
        <w:tab/>
        <w:br/>
        <w:tab/>
        <w:t xml:space="preserve"/>
        <w:tab/>
        <w:br/>
        <w:tab/>
        <w:t xml:space="preserve">По изложените съображения съдът</w:t>
        <w:tab/>
        <w:br/>
        <w:tab/>
        <w:t xml:space="preserve"/>
        <w:tab/>
        <w:br/>
        <w:tab/>
        <w:t xml:space="preserve"> ОПРЕДЕЛИ:</w:t>
        <w:tab/>
        <w:br/>
        <w:tab/>
        <w:t xml:space="preserve"/>
        <w:tab/>
        <w:br/>
        <w:tab/>
        <w:t xml:space="preserve"> ОСВОБОЖДАВА сумата в размер на 17999,69лв., внесена от ЧСИ И. С. Н. по сметката за обезпечения на ВКС на РБ, която сума да се преведе по посочената от молителя негова сметка в „Банка ДСК“АД : [банкова сметка], BIC STSABGSF.</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