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№50037/12.05.2023 по гр. д. №4010/2021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50037</w:t>
        <w:tab/>
        <w:br/>
        <w:tab/>
        <w:t xml:space="preserve"/>
        <w:tab/>
        <w:br/>
        <w:tab/>
        <w:t xml:space="preserve">гр. София, 12.05.2023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трети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4010/2021 г.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с вх. № 344271/19.08.2021 г., подадена от „Еко Енерджи - Суворово“ ЕООД чрез пълномощник адв.Д. П.-Т. от АК-В., против Решение № 264037/17.06.2021 г. по въззивно гр. дело № 16420/2019 г. на СГС.</w:t>
        <w:tab/>
        <w:br/>
        <w:tab/>
        <w:t xml:space="preserve"/>
        <w:tab/>
        <w:br/>
        <w:tab/>
        <w:t xml:space="preserve">С Определение № 37 от 10.03.2022 г. касационното производство е спряно до постановяване на тълкувателно решение по т. д. № 1/2021 г. на ОСГТК на ВКС. Тълкувателното решение е обявено на 20.04.2023 г., поради което на основание чл.230, ал.1 ГПК настоящето касационно производство следва да се възобнови, като продължи от онова действие, до което е било спряно, а именно от произнасяне по наличие основание за допускане касационно обжалване (чл.230, ал.3 ГПК).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д.№ 4010/2021 г. по описа на ВКС, ГК, II г. о.</w:t>
        <w:tab/>
        <w:br/>
        <w:tab/>
        <w:t xml:space="preserve"/>
        <w:tab/>
        <w:br/>
        <w:tab/>
        <w:t xml:space="preserve">Делото да се докладва на Председателя на Второ гражданско отделение за насрочване на закрито заседание по реда на чл. 288 ГПК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