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№50095/27.04.2023 по търг. д. №703/2022 на ВКС, ТК, I т.о., докладвано от съдия Боян Балевски</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50095</w:t>
        <w:tab/>
        <w:br/>
        <w:tab/>
        <w:t xml:space="preserve"/>
        <w:tab/>
        <w:br/>
        <w:tab/>
        <w:t xml:space="preserve">гр. София, 27.04.2023 год.</w:t>
        <w:tab/>
        <w:br/>
        <w:tab/>
        <w:t xml:space="preserve"/>
        <w:tab/>
        <w:br/>
        <w:tab/>
        <w:t xml:space="preserve">ВЪРХОВЕН КАСАЦИОНЕН СЪД, Търговска колегия, Първо отделение, в закрито съдебно заседание на двадесет и шести април през две хиляди двадесет и трета година в състав:</w:t>
        <w:tab/>
        <w:br/>
        <w:tab/>
        <w:t xml:space="preserve"/>
        <w:tab/>
        <w:br/>
        <w:tab/>
        <w:t xml:space="preserve"> ПРЕДСЕДАТЕЛ: БОЯН БАЛЕВСКИ </w:t>
        <w:tab/>
        <w:br/>
        <w:tab/>
        <w:t xml:space="preserve"/>
        <w:tab/>
        <w:br/>
        <w:tab/>
        <w:t xml:space="preserve"> ЧЛЕНОВЕ: КРИСТИЯНА ГЕНКОВСКА</w:t>
        <w:tab/>
        <w:br/>
        <w:tab/>
        <w:t xml:space="preserve"/>
        <w:tab/>
        <w:br/>
        <w:tab/>
        <w:t xml:space="preserve"> АНЖЕЛИНА ХРИСТОВА </w:t>
        <w:tab/>
        <w:br/>
        <w:tab/>
        <w:t xml:space="preserve"/>
        <w:tab/>
        <w:br/>
        <w:tab/>
        <w:t xml:space="preserve">Kато изслуша докладваното от съдия Боян Балевски т. д. № 703/2022 г., за да се произнесе, взе предвид следното:</w:t>
        <w:tab/>
        <w:br/>
        <w:tab/>
        <w:t xml:space="preserve"/>
        <w:tab/>
        <w:br/>
        <w:tab/>
        <w:t xml:space="preserve"> Производството е образувано по молба с вх. № 501589 от 16.03.2023 г., подадена от „Електроенергиен системен оператор“ ЕАД, с ЕИК:[ЕИК], [населено място], чрез представляващия дружеството А. Н. Ц., за освобождаване на внесената като обезпечение в производство по чл. 48, ал. 2 ЗМТА сума в размер на 962 866.12 лв., служеща за спиране изпълнението на арбитражно решение от 12.01.2022 г. по вътрешно арбитражно дело № 138/2019 г. на Арбитражен съд при Българска търговско-промишлена палата, [населено място]. </w:t>
        <w:tab/>
        <w:br/>
        <w:tab/>
        <w:t xml:space="preserve"/>
        <w:tab/>
        <w:br/>
        <w:tab/>
        <w:t xml:space="preserve">Като поддържа, че производството по делото е приключило с постановяване на решение, с което исковете на „Електроенергиен системен оператор“ ЕАД за отмяна на арбитражното решение са отхвърлени, счита, че има правен интерес внесената по специалната сметка на ВКС сума да му бъде преведена по посочена от него банкова сметка, доколкото всички дължими от дружеството суми по арбитражното решение (главница и разноски), както и разноските за производството пред ВКС, са платени по банкова сметка на ответното „ЕВН Трейдинг Саут Ийст Юръп“ ЕАД, за доказване на което обстоятелство представя платежни нареждания. </w:t>
        <w:tab/>
        <w:br/>
        <w:tab/>
        <w:t xml:space="preserve"/>
        <w:tab/>
        <w:br/>
        <w:tab/>
        <w:t xml:space="preserve">Ответната страна – „ЕВН Трейдинг Саут Ийст Юръп“ ЕАД, с ЕИК:[ЕИК], [населено място], чрез процесуалния си пълномощник, изразява становище молбата за освобождаване на гаранцията да бъде уважена.</w:t>
        <w:tab/>
        <w:br/>
        <w:tab/>
        <w:t xml:space="preserve"/>
        <w:tab/>
        <w:br/>
        <w:tab/>
        <w:t xml:space="preserve"> Върховен касационен съд, Търговска колегия, Първо отделение, за да се произнесе по искането, съобрази следното:</w:t>
        <w:tab/>
        <w:br/>
        <w:tab/>
        <w:t xml:space="preserve"/>
        <w:tab/>
        <w:br/>
        <w:tab/>
        <w:t xml:space="preserve"> С определение № 3 от 06.04.2022 г. по т. д. № 703/2022 г. по описа на ВКС е спряно изпълнението на арбитражно решение от 12.01.2022 г. по вътрешно арбитражно дело № 138/2019 г. на АС при БТПП. Изпълнението на решението е спряно на основание чл. 48, ал. 2 ЗМТА след като е констатирано, че осъденото в арбитражното производство дружество е предявило искове за отмяна на решението, а като обезпечителна мярка е било представено обезпечение в размер на интереса от отмяната на арбитражното решение (главница в размер на 925 324.42 лв. с включен ДДС), включително относно присъдените с решението разноски за арбитражното производство (37 541.70 лв.), доколкото последните следва да се включат при определяне на размера на интереса от отмяна на арбитражното решение, тъй като то е окончателно.</w:t>
        <w:tab/>
        <w:br/>
        <w:tab/>
        <w:t xml:space="preserve"/>
        <w:tab/>
        <w:br/>
        <w:tab/>
        <w:t xml:space="preserve">С решение № 50005 от 16.02.2023 г. по настоящото дело исковете на „Електроенергиен системен оператор“ ЕАД за отмяна на арбитражното решение на основание чл. 47, ал. 1, т. 2 и т. 5 ЗМТА са отхвърлени като неоснователни и производството по чл. 48 и сл. ЗМТА пред ВКС е приключило. </w:t>
        <w:tab/>
        <w:br/>
        <w:tab/>
        <w:t xml:space="preserve"/>
        <w:tab/>
        <w:br/>
        <w:tab/>
        <w:t xml:space="preserve">От направената на 21.04.2023 г. справка от счетоводител при ВКС е видно, че към цитираната дата сумата от 962 866.12 лв. е налична по сметката за обезпечения на съда.</w:t>
        <w:tab/>
        <w:br/>
        <w:tab/>
        <w:t xml:space="preserve"/>
        <w:tab/>
        <w:br/>
        <w:tab/>
        <w:t xml:space="preserve">При тези данни молбата е основателна. </w:t>
        <w:tab/>
        <w:br/>
        <w:tab/>
        <w:t xml:space="preserve"/>
        <w:tab/>
        <w:br/>
        <w:tab/>
        <w:t xml:space="preserve">Обезпечението на изпълнение на парично вземане се освобождава, след като искът бъде отхвърлен или производството бъде прекратено. С отхвърлянето на иска по чл. 47 ЗМТА е отпаднала пречката за изпълнение на арбитражното решение. Предвид обстоятелството, че е било обезпечено спиране изпълнението на арбитражното решение до приключване на производството по предявения иск по чл. 47 ЗМТА, който впоследствие е отхвърлен с влязло в сила решение на Върховния касационен съд, то, към настоящия момент е отпаднало и основанието за задържане на внесеното обезпечение, поради което внесената като гаранция сума следва да послужи за удовлетворяване на кредитора, комуто е присъдена с арбитражното решение. </w:t>
        <w:tab/>
        <w:br/>
        <w:tab/>
        <w:t xml:space="preserve"/>
        <w:tab/>
        <w:br/>
        <w:tab/>
        <w:t xml:space="preserve">Видно от представените от молителя два броя платежни нареждания от 14.03.2023 г. „Електроенергиен системен оператор“ ЕАД е превело на „ЕВН Трейдинг Саут Ийст Юръп“ ЕАД сумата от 1 248 510.95 лв., с посочено основание: „главница и лихва по решение № 50005/16.02.2023 г. по т. д. № 703/2022 г. на ВКС и ВАД № 138/2019 г. на АС при БТПП“, както и сумата от 73 046.79 лв., с посочено основание: „разноски по решение № 50005/16.02.2023 г. по т. д. № 703/2022 г. на ВКС и ВАД № 138/2019 г. на АС при БТПП“.</w:t>
        <w:tab/>
        <w:br/>
        <w:tab/>
        <w:t xml:space="preserve"/>
        <w:tab/>
        <w:br/>
        <w:tab/>
        <w:t xml:space="preserve">При така представените документи, видно от които кредиторът е удовлетворен, и предвид становището на насрещната страна, че не възразява внесената гаранция да бъде върната, съдебният състав намира, че са налице основания за връщане на сумата, предоставена като обезпечение за спиране на изпълнението на арбитражното решение, на молителя по посочената от него в настоящата молба банкова сметка.</w:t>
        <w:tab/>
        <w:br/>
        <w:tab/>
        <w:t xml:space="preserve"/>
        <w:tab/>
        <w:br/>
        <w:tab/>
        <w:t xml:space="preserve"> Мотивиран от горното Върховният касационен съд на Република България, Търговска колегия, състав на Първо отделение </w:t>
        <w:tab/>
        <w:br/>
        <w:tab/>
        <w:t xml:space="preserve"/>
        <w:tab/>
        <w:br/>
        <w:tab/>
        <w:t xml:space="preserve">ОПРЕДЕЛИ:</w:t>
        <w:tab/>
        <w:br/>
        <w:tab/>
        <w:t xml:space="preserve"/>
        <w:tab/>
        <w:br/>
        <w:tab/>
        <w:t xml:space="preserve">ОСВОБОЖДАВА от сметката на Върховен касационен съд за обезпечения сумата от 962 866.12 лв. (деветстотин шестдесет и две хиляди осемстотин шестдесет и шест лева и дванадесет стотинки), внесена като обезпечение по чл. 48, ал. 2 ЗМТА при спиране изпълнението на арбитражно решение от 12.01.2022 г. по вътрешно арбитражно дело № 138/2019 г. на АС при БТПП.</w:t>
        <w:tab/>
        <w:br/>
        <w:tab/>
        <w:t xml:space="preserve"/>
        <w:tab/>
        <w:br/>
        <w:tab/>
        <w:t xml:space="preserve">ДА СЕ ИЗВЪРШИ БАНКОВ ПРЕВОД на сумата от 962 866.12 лв. (деветстотин шестдесет и две хиляди осемстотин шестдесет и шест лева и дванадесет стотинки), постъпила по специалната сметка на съда на 01.04.2022 г., по банкова сметка с титуляр „Електроенергиен системен оператор“ ЕАД, IBAN: [банкова сметка], BIC код: BGUSBGSF.</w:t>
        <w:tab/>
        <w:br/>
        <w:tab/>
        <w:t xml:space="preserve"/>
        <w:tab/>
        <w:br/>
        <w:tab/>
        <w:t xml:space="preserve">Препис от определението да се изпрати в счетоводството на ВКС за изпълнение.</w:t>
        <w:tab/>
        <w:br/>
        <w:tab/>
        <w:t xml:space="preserve"/>
        <w:tab/>
        <w:br/>
        <w:tab/>
        <w:t xml:space="preserve">Определението е окончателно. </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