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№543/16.12.2025 по ч. нак. д. №1092/2025 на ВКС, докладвано от съдия Христина Михова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543</w:t>
        <w:tab/>
        <w:br/>
        <w:tab/>
        <w:t xml:space="preserve"/>
        <w:tab/>
        <w:br/>
        <w:tab/>
        <w:t xml:space="preserve"> гр. София, 16.12.2025 г.</w:t>
        <w:tab/>
        <w:br/>
        <w:tab/>
        <w:t xml:space="preserve"/>
        <w:tab/>
        <w:br/>
        <w:tab/>
        <w:t xml:space="preserve">ВЪРХОВЕН КАСАЦИОНЕН СЪД в закрито заседание на шестнадесети декември през две хиляди двадесет и пета година в следния състав: Председател:Румен Петров</w:t>
        <w:tab/>
        <w:br/>
        <w:tab/>
        <w:t xml:space="preserve"/>
        <w:tab/>
        <w:br/>
        <w:tab/>
        <w:t xml:space="preserve"> Членове: Христина Михова</w:t>
        <w:tab/>
        <w:br/>
        <w:tab/>
        <w:t xml:space="preserve"/>
        <w:tab/>
        <w:br/>
        <w:tab/>
        <w:t xml:space="preserve"> Светла Букова</w:t>
        <w:tab/>
        <w:br/>
        <w:tab/>
        <w:t xml:space="preserve"/>
        <w:tab/>
        <w:br/>
        <w:tab/>
        <w:t xml:space="preserve">като разгледа докладваното от Христина Михова Касационно частно наказателно дело № 20258003201092 по описа за 2025 година Производството пред ВКС е образувано по повдигнат спор за подсъдност от Районен съд - Бяла по повод разглеждането на н. а.х. д. №363/2025 г. по описа на същия съд. ВЪРХОВНИЯТ КАСАЦИОНЕН СЪД, като обсъди материалите по делото намери за установено следното:</w:t>
        <w:tab/>
        <w:br/>
        <w:tab/>
        <w:t xml:space="preserve"/>
        <w:tab/>
        <w:br/>
        <w:tab/>
        <w:t xml:space="preserve">Първоначално в РС – Русе е внесено предложение на РП - Русе по реда на чл. 375 НПК за освобождаване на обвиняемия Ц. С. Ц. от наказателна отговорност на основание чл. 78а НК и налагане на административно наказание за извършено престъпление по чл. 313, ал.1 НК. С определение № 769/2025 г. съдията – докладчик по делото прекратил производството по същото и го изпратил на РС – Бяла, като преценил, че този съд е компетентен да го разгледа.</w:t>
        <w:tab/>
        <w:br/>
        <w:tab/>
        <w:t xml:space="preserve"/>
        <w:tab/>
        <w:br/>
        <w:tab/>
        <w:t xml:space="preserve">Мотивирал се с обстоятелството, че макар инкриминираната декларация, издадена от обвиняемия Ц., да е била подадена пред служител на Сектор „Пътна полиция“ при ОДМВР – Русе, тя е била предназначена да послужи пред РУ – Бяла по повод извършено административно нарушения.</w:t>
        <w:tab/>
        <w:br/>
        <w:tab/>
        <w:t xml:space="preserve"/>
        <w:tab/>
        <w:br/>
        <w:tab/>
        <w:t xml:space="preserve">След образуване на н. а.х. д. №363/2025 г. по описа на РС – Бяла, съдията – докладчик по делото с определение № 83/09.12.2025 г. на свой ред прекратил съдебното производство и повдигнал настоящия спор за подсъдност пред ВКС, като преценил, че престъплението по чл. 313, ал.1 НК е формално и е извършено с подаване на инкриминираната декларация пред съответното длъжностно лице от Сектор „Пътна полиция“ при ОДМВР – Русе, което обуславя компетентността на РС – Русе.</w:t>
        <w:tab/>
        <w:br/>
        <w:tab/>
        <w:t xml:space="preserve"/>
        <w:tab/>
        <w:br/>
        <w:tab/>
        <w:t xml:space="preserve"> Изложената фактология налага извод, че компетентен да разгледа делото е РС – Русе.</w:t>
        <w:tab/>
        <w:br/>
        <w:tab/>
        <w:t xml:space="preserve"/>
        <w:tab/>
        <w:br/>
        <w:tab/>
        <w:t xml:space="preserve">Съдията – докладчик от РС – Бяла правилно е преценил, че престъплението по чл. 313, ал.1 НК е формално и се извършва там, където е подадена инкриминираната декларация – тази по чл. 189, ал. 5 от ЗДвП, удостоверяваща, че друго лице е управлявало автомобила при извършване на нарушение на чл. 21, ал.1 ЗДвП, за което е бил издаден електронен фиш от ОДМВР - Русе. Декларацията по чл. 189, ал. 5 ЗДвП, съгласно описаните обстоятелства в Предложението на РП – Русе, е подадена пред служител на сектор „Пътна полиция“ при ОДМВР – Русе, т. е. пред орган на власт по смисъла на чл. 93, т. 2 НК. След като деянието по чл. 313, ал.1 НК е осъществено на територията на гр. Русе, компетентен да разгледа делото е РС – Русе по правилата на местната подсъдност – чл. 36, ал.1 НПК. По изложените съображения и на основание чл. 44, ал. 1 НПК,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н. а.х. д. №363/2025 г. по описа на Районен съд – Бяла на Районен съд – Русе за разглеждане.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Копие от настоящето определение да се изпрати на Районен съд - Бяла за сведение.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