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№9335/24.10.2022 по адм. д. №5436/2022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9335 София, 24.10.2022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октомври две хиляди и двадесет и втора година в състав: Председател: ЗАХАРИНКА ТОДОРОВА Членове: СЕВДАЛИНА ЧЕРВЕНКОВАСТЕФКА КЕМАЛОВА при секретар Антоанета Стоилова и с участието на прокурора Христо Ангелов изслуша докладваното от председателя Захаринка Тодорова по административно дело № 5436 / 2022 г. Производството е по реда на чл. 208 и сл. АПК.</w:t>
        <w:tab/>
        <w:br/>
        <w:tab/>
        <w:t xml:space="preserve">Образувано е по касационна жалба на кмета на Община Сапарева баня, чрез процесуален представител адв. А. Райнов, против решение № 64/05.04.2022 г., постановено по адм. дело № 242/2021 г. по описа на Административен съд – Кюстендил, с което, по жалба на Т. Николова-Захова, е отменена като незаконосъобразна заповед № РД-08-245 от 13.05.2021 г. на кмета на Община Сапарева баня, с нареждане за премахване на незаконен строеж „Селскостопанска постройка”, находящ се в УПИ, представляващ парцел I – 1673, кв. 41 по плана на [населено място], община Сапарева баня, представляващ тухлена зидария /единични тухли/, покрита с керемиди, собственост на жалбоподателката.</w:t>
        <w:tab/>
        <w:br/>
        <w:tab/>
        <w:t xml:space="preserve">В жалбата се твърди, че съдът неправилно е приел, че едва в хода на съдебното производство се сочат факти и обстоятелства, касаещи законността на процесния строеж, като изменения, реконструкции, или основни и текущи ремонти след 1935 г., когато същият е изграден, които не са били изследвани и взети предвид от органа във фазата на административното производство, тъй като в заповедта се препраща към констативния акт, съдържащ именно тези констатации. Доказано е, че се касае за нов строеж, а не за извършен основен ремонт. С доводи за неправилност на съдебния акт като материално незаконосъобразен, се иска неговата отмяна. Претендират се съдебни разноски.</w:t>
        <w:tab/>
        <w:br/>
        <w:tab/>
        <w:t xml:space="preserve">Ответната страна - Т. Николова-Захова, представлявана от адв. Ю. Стоилов, оспорва касационната жалба и иска решението като правилно да се остави в сила, като се присъдят разноски по делото.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За да се произнесе, Върховният административен съд, в настоящия състав при второ отделение, съобрази следното:</w:t>
        <w:tab/>
        <w:br/>
        <w:tab/>
        <w:t xml:space="preserve">Касационната жалба е подадена в срока по чл. 211, ал. 1 от АПК от надлежна страна, срещу подлежащ на оспорване съдебен акт, поради което е процесуално допустима. Разгледана по същество е неоснователна.</w:t>
        <w:tab/>
        <w:br/>
        <w:tab/>
        <w:t xml:space="preserve">За да уважи жалбата и да отмени горепосочената заповед, първоинстанционният съд е изложил съображения, че актът е издаден от надлежен орган, в кръга на неговата компетентност, в писмена форма, но без необходимото съдържание съгласно чл. 59, ал. 2 АПК. Според съда заповедта е издадена при неизяснена фактическа обстановка, в нарушение на чл. 35 и чл. 36 АПК. Предвид годината на изграждане на строежа 1935 г. - обстоятелство, което не е спорно по делото, органът е следвало да определи приложимите законови разпоредби: действащия ЗУТ или съответно от някой от отменените закони – ЗТСУ, ЗПИНМ, ЗБНМБК и т. н., и да посочи законовите нарушения. Като не е направил това е нарушил изискванията за форма на акта, водеща до неяснота относно мотивите за премахването, като в мотивите си съдът е обосновал извода за наличие на предпоставките за търпимост на строежа на основание 16, ал. 1 от ПР на ЗУТ. Решението е валидно, допустимо и правилно.</w:t>
        <w:tab/>
        <w:br/>
        <w:tab/>
        <w:t xml:space="preserve">От доказателствата по делото се установява, че строежът, за който е разпоредено премахване, представлява „селскостопанска постройка”, изградена през 1935 г., за която няма строителни книжа. Същата се състои от един надземен етаж и подпокривно пространство с паянтова конструкция, с площ около 40 кв. м и е изградена от тухлени стени и дървен гредоред, както се посочва в заключението на вещото лице по приетата съдебно-техническа експертиза. Видно от същото, по сградата са осъществявани строително-монтажни работи, като не може да се определи с точност нито периода, в който те са извършвани, нито степента на строителна намеса.</w:t>
        <w:tab/>
        <w:br/>
        <w:tab/>
        <w:t xml:space="preserve">Правилно съдът е квалифицирал строежа като такъв извън приложното поле на 127 от ПЗР към ЗИД на ЗУТ, предвид годината на неговото изграждане – 1935 г., поради което посоченият в заповедта 127, ал. 2 от ПЗР към ЗИД на ЗУТ, като основание за премахването му е неприложим. В заповедта никъде не се сочат констатации относно строителни дейности, проведени след годината на изграждане. Противно на твърденията на касатора, такива констатации липсват и в констативния акт от 19.02.2021 г., издаден от комисия, сформирана със заповед на кмета на Община Сапарева баня на основание чл. 223, ал. 2, т. 3 от ЗУТ, която е извършила проверка на място, с цел да установи дали е налице незаконно строителство.</w:t>
        <w:tab/>
        <w:br/>
        <w:tab/>
        <w:t xml:space="preserve">Правилен е изводът на съда, че са нарушени разпоредбите на чл. 35 и чл. 36 АПК, тъй като заповедта на кмета на общината е издадена при неизяснена фактическа обстановка и при липса на ясни мотиви - нарушение съгласно чл. 59, ал. 2, т. 4 от АПК. Недопустимо е в производството по съдебно обжалване органът да сочи факти и обстоятелства, пряко относими към изводите за законност на строежа, които не са били изследвани в хода на административното производство – последващи изменения, реконструкции или основни и текущи ремонти след 1935 г. Изложените от процесуалния представител на касатора съображения и мотиви, допълващи тези в заповедта, не санират допуснатото от административния орган съществено нарушение на административнопроизводствените правила.</w:t>
        <w:tab/>
        <w:br/>
        <w:tab/>
        <w:t xml:space="preserve">Съдът е изследвал приложимите законови разпоредби от отменения Закон за благоустройството на населените места в Княжество България (ЗБНМКБ), касаещи законността на този вид строежи, и правилно е преценил процесния строеж като допустим по действащия градоустройствен план и нормите на чл. 8 , буква „е” и чл. 61 от ЗБНМКБ, регламентиращи правила относно площта, повърхността и лицето на дворищата на жилища и правила за строежа на здания. Органът не твърди и не доказва нарушения на нормите на ЗБНМКБ, допуснати при изграждането на строежа.</w:t>
        <w:tab/>
        <w:br/>
        <w:tab/>
        <w:t xml:space="preserve">Настоящият състав споделя извода на първоинстанционния съд, че приложимите по време на изграждането на строежа норми са спазени по отношение на площта на УПИ и застрояването в него и поради това процесната постройка отговаря на изискванията за търпимост по 16, ал. 1 от ПР на ЗУТ, който гласи, че строежи, изградени до 7 април 1987 г., за които няма строителни книжа, но са били допустими по действащите подробни градоустройствени планове и по правилата и нормативите, действали по време на извършването им или съгласно този закон, са търпими строежи и не подлежат на премахване и забрана за ползване.</w:t>
        <w:tab/>
        <w:br/>
        <w:tab/>
        <w:t xml:space="preserve">С оглед на така изложените съображения, като е приел, че оспорената пред него заповед е незаконосъобразна и я е отменил поради неспазване на установената форма и нарушение на административнопроизводствените правила и материалния закон, административният съд е постановил правилно решение, което следва да се остави в сила.</w:t>
        <w:tab/>
        <w:br/>
        <w:tab/>
        <w:t xml:space="preserve">Предвид изхода на спора, основателно е направеното искане от страна на ответника по касационната жалба за присъждане на направените разноски по делото. Същите са в размер на 600 лв. - възнаграждение за адвокат, съгласно договор за правна защита и съдействие от 16.05.2022 г. и представения по делото списък на разноските, претендирани своевременно и надлежно доказани като реално заплатени в брой.</w:t>
        <w:tab/>
        <w:br/>
        <w:tab/>
        <w:t xml:space="preserve">Воден от горното и на основание чл. 221, ал. 2, изр. 1, предл. 1 АПК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 64/05.04.2022 г., постановено по адм. дело № 242/2021 г. по описа на Административен съд – Кюстендил.</w:t>
        <w:tab/>
        <w:br/>
        <w:tab/>
        <w:t xml:space="preserve">ОСЪЖДА Община Сапарева Баня да заплати на Т. Николова-Захова от гр. София сумата от 600 (шестстотин) лв., представляваща адвокатско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ЗАХАРИНКА ТОДОРОВА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