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№11336/08.12.2022 по адм. д. №5455/2022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11336 София, 08.12.2022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ноември две хиляди и двадесет и втора година в състав: Председател: АННА ДИМИТРОВА Членове: ИЛИАНА СЛАВОВСКА ТИНКА КОСЕВА при секретар Николина Аврамова и с участието на прокурора Малина Ачкаканова изслуша докладваното от председателя Анна Димитрова по административно дело № 5455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В. Лалова, с адрес в гр. София, чрез процесуален представител, срещу решение №2106/29.03.2022 г. по адм. дело №6018/2021 г. на Административен съд - София - град, с което е отхвърлена жалбата й срещу заповед № РД - 09 -102/28.05.2021 г. на кмета на район Лозенец, Столична община. Касаторката поддържа в касационната жалба и в съдебно заседание чрез процесуален представител, че обжалваното решение е неправилно - необосновано, материално правно незаконосъобразно и постановено при съществени нарушения на съдопроизводствените правила, иска отмяната му, връщане на делото на АССГ за ново разглеждане със задължителни указания, присъждане на разноски за двете съдебни инстанции.</w:t>
        <w:tab/>
        <w:br/>
        <w:tab/>
        <w:t xml:space="preserve">Ответникът по касационна жалба - кметът на район Лозенец, Столична община, чрез процесуален представител в писмен отговор иска оставяне на решението в сила и присъждане на юрисконсултско възнаграждение, прави възражение за прекомерност на адвокатското възнаграждение на другата страна.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АССГ е взел предвид, че с оспорената заповед поради липса на предпоставката на чл.3, ал.1, т.1 от Наредбата за условията и реда за предоставяне и изплащане на средства от държавния бюджет за компенсиране на разходите, извършени от родителите за отглеждането и обучението на децата, които не са приети в държавни или общински детски градини или училища поради липса на свободни места, приета с ПМС № 76 от 05.03.2021 г. (Наредбата) е отказано компенсиране на разходите, направени от В. Лалова, свързани с отглеждане и обучението на детето й за периода 01.01.2021 г. до 31.05.2021 г. В заповедта са изложени мотиви, че детето не е кандидатствало за прием за учебната 2020/2021 г. в целодневна или полудневна организация на предучилищно образование в държавна или общинска детска градина или училище. При направената проверка в Информационна система за обслужване на детски заведения, подготвителни групи и първи клас в училищата (ИСОДЗ) в историята на класиранията се установи, че детето не е класирано на 07.03.2020 г. - класиране, относимо към учебната 2019/2020 г., и следващото отразяване е, че не е класирано на 17.05.2021 г. - класиране, относимо към учебната 2021/2022 г.</w:t>
        <w:tab/>
        <w:br/>
        <w:tab/>
        <w:t xml:space="preserve">АССГ е изложил мотиви, че обжалваната заповед е издадена от компетентен орган, в кръга на правомощията му съгласно чл.10, ал.2 от Наредбата, в изискуемата от закона писмена форма, при издаването и не са допуснати съществени съдопроизводствени нарушения. За да направи извод, че заповедта съответства на приложимото материално право и целта на закона, съдът е посочил, че съгласно пар.2, ал.1 от Преходните и заключителни разпоредби на Наредбата за учебната 2020/2021 година със средства от държавния бюджет при условията и по реда на тази наредба се компенсират разходите на родителите, пряко свързани с отглеждането и обучението на децата им за периода от 1 януари 2021 г. до 14 септември 2021 г. В пар.2, ал.2 от ПЗР на Наредбата е регламентирано, че заявлението за компенсиране на разходите за учебната 2020/2021 се подава до 30.04.2021 г. АССГ е обсъдил представените със заявлението на Лалова до органа от 27.04.2021 г. доказателства за разходите за детето Борис в частна детска градина и липсата на доказателства, че детето Б. Лалов е кандидатствало за прием за 2020 /2021 г., като е приел за доказани фактическите констатации, че е кандидатствал за учебната 2019/2020 г. и след това за 2021/2022 г. и не е бил приет. Изложил е доводи, че съгласно чл.63 от Закона за предучилищното и училищното образование (ЗПУО) предучилищното образование се организира в учебни години, като учебната година започва на 15 септември и е с продължителност 12 месеца. Към учебната 2020/2021 г редът и условията за кандидатстване, класиране и прием на територията на Столична община са били установени в Наредбата за прием (отм.). Съдът се е позовал на разпоредбата на чл.14, ал.10 от Наредбата за прием (отм.), от която е видно, че за класирането е необходимо и кандидатстване и то за определена учебна година, а не само регистриране в ИСОДЗ, както твърди жалбоподателката. Съдът е изложил мотиви, че е указал с разпореждането си от 28.09.2021 г. на жалбоподателката на основание чл.170, ал.2 АПК, че е в нейна тежест да установи, че са били налице условията за компенсиране на разходите, като на основание чл.171, ал.4 АПК и е указано, че не сочи и не представя доказателства, че детето е кандидатствало за приема в държавна или общинска детска градина за учебната 2020/2021 г. и детето не е било прието, но независимо от това такива доказателства не са представени. Поради изложеното АССГ е приел за законосъобразен изводът на административния орган за липса на условията по чл.3, ал.1, т.1 от Наредбата, изискващ детето да е кандидатствало за прием съгласно съответните изисквания, определени по реда на чл. 59, ал. 1 от Закона за предучилищното и училищното образование, в целодневна или полудневна организация на предучилищното образование в държавна или общинска детска градина или училище, в чийто прилежащ район се намира настоящият адрес на детето, и не е прието поради липса на свободни места за съответната учебна година. Решението е правилно.</w:t>
        <w:tab/>
        <w:br/>
        <w:tab/>
        <w:t xml:space="preserve">Неоснователно е оплакването на касаторката, че неправилно АССГ е придал ретроактивно действие на разпоредбата на чл.3, ал.1, т.1 от Наредбата към началото на учебната 2020/2021 г. - към 15.09.2021 г. Наредбата е публикувана в ДВ 76/09.03.2021 г., но в самата нея - в цитираните от АССГ текстове на пар.2 е предвидена възможност за компенсиране на разходи, направени за учебната 2020/ 2021 г. преди влизане в сила на Наредбата, което ретроактивно действие е в полза на жалбоподателката и е отчетено, както от съда, така и от административния орган. Невярно е твърдението на касаторката, че съдът неправилно е определил и приложил Наредбата на СОС, относима към учебната 2020/2021 г., издадена по реда на чл.59, ал.1 ЗПУО. АССГ е посочил, че редът е по отменената Наредба за прием с пълно название Наредба на Столичен общински съвет за прием на деца в общинските детски градини и в подготвителните групи в общинските училища на територията на Столична община от 2018 г., отменена с решение по протокол от 17.12.2020 г. Неоснователно е оплакването в касационната жалба, че съдът е приел в противоречие с Наредбата за прием (отм.), че при всяко класиране е необходима нова регистрация, докато еднократната регистрация е достатъчна, за да участва детето във всички класирания. АССГ никъде не е твърдял, че е необходима повече от една регистрация, а е направил разлика между регистрация в ИСОДЗ и кандидатстване за прием за определена учебна година. Тези му изводи кореспондират не само с цитирания от него текст на чл.14, ал.10 от Наредбата за прием (отм.), но и с разпоредбата на чл.12 от Наредбата за прием (отм.), която разграничава регистрацията от кандидатстването, урежда публикуването на списъци на кандидатстващите деца ( което е различно от регистрираните деца ) и урежда възможностите за актуализиране на профила при кандидатстване, от което следва, че само регистрацията не представлява кандидатстване. В чл.14, ал.13 от Наредбата за прием (отм.) е уредена хипотеза, в която регистрирано дете губи право за кандидатстване до началото на класиранията за следваща учебна година - тоест отново се прави разграничение между еднократната регистрация в системата и кандидатстване за учебна година.</w:t>
        <w:tab/>
        <w:br/>
        <w:tab/>
        <w:t xml:space="preserve">Неоснователни са оплакванията за необсъждане от съда на писмо от ИСОДЗ. Представената с молбата на Лалова разпечатка на класиранията на детето Борис от ИСОДЗ няма характер на писмо, но от нея са видни същите данни, които са цитирани в заповедта - а именно, че детето не е класирано на 07.03.2020 г. и след това не е класирано на 17.05.2021 г. Писмо на директор дирекция Образование, Столична община е представено от другата страна и в него изрично е посочено, че в ИСОДЗ липсва запис за участие на Б. Лалов в класирания, относими за учебната 2020/2021 г.</w:t>
        <w:tab/>
        <w:br/>
        <w:tab/>
        <w:t xml:space="preserve">Предвид изложеното решението на АССГ е правилно - обосновано, при постановяването му не са допуснати съществени съдопроизводствени нарушения и в съответствие с приложимото материално право. С оглед изхода на делото няма правна възможност за присъждане на претендираните от касаторката разноски, а на Столична община, район Лозенец следва да се присъди юрисконсултско възнаграждение за настоящата инстанция в размер на 100 (сто ) лева на основание чл. 78, ал. 8 от ГПК, вр. чл. 37 от Закона за правната помощ, вр. чл.24 от Наредбата за заплащането на правната помощ, предвид фактическата и правна сложност на спора, платимо от касатора.</w:t>
        <w:tab/>
        <w:br/>
        <w:tab/>
        <w:t xml:space="preserve">Воден от горното и на основание чл.221, ал.2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№2106/29.03.2022 г. по адм. дело №6018/2021 г. на Административен съд - София - град.</w:t>
        <w:tab/>
        <w:br/>
        <w:tab/>
        <w:t xml:space="preserve">ОСЪЖДА В. Лалова, с адрес в гр. София, [улица], да заплати 100 (сто ) лева разноски по делото на Столична община, район Лозенец.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