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№11158/06.12.2022 по адм. д. №5483/2022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11158 София, 06.12.2022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Никола Невенчин изслуша докладваното от съдията Таня Комсалова по административно дело № 5483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 агенция за приходите /НАП/, чрез юрк. Тодорова, срещу Решение № 2394 от 12.04.2022 г., постановено по адм. дело № 6766/2021 г. по описа на Административeн съд – София-град /АССГ/, с което е отменен Ревизионен акт /РА/ № Р-22220220004420-091-001/10.02.2021г., издаден от органи по приходите при Териториална дирекция /ТД/ на НАП София, потвърден от страна на директора на Дирекция „ОДОП” София при ЦУ на НАП с Решение № 868/08.06.2021г., и е осъден административният орган за разноски.</w:t>
        <w:tab/>
        <w:br/>
        <w:tab/>
        <w:t xml:space="preserve">В касационната жалба са развити доводи за неправилност на обжалваното решение, поради нарушение на материалния закон, съществено противоречие с процесуалните правила и необоснованост, съставляващo отменителнo касационнo основаниe по чл. 209, т. 3 от АПК. Излага аргументи, че приемо-предавателните протоколи представляват частни документи без материална доказателствена сила. Посочва, че са били сключени еднотипни договори за доставка на стоки и материали. Излага аргументи, че за предаването им са съставени приемо-предавателни протоколи и стокови разписки, възпроизвеждащи дословно съдържанието на фактурите. Счита, че нито едно от дружествата не е притежавало търговски обекти – складови помещения. По подробни съображения, изложени в касационната жалба, се иска отмяна на съдебния акт. Претендира присъждане на юрисконсултско възнаграждение за две инстанции.</w:t>
        <w:tab/>
        <w:br/>
        <w:tab/>
        <w:t xml:space="preserve">Ответникът – „Енлил” ООД, чрез процесуалния си представител адв. Младенов, в писмен отговор и в съдебно заседание оспорва касационната жалба като неоснователна и иска оставяне на решението в сила. Претендира разноски по представен списък по чл. 80 от ГПК и доказателства за понасянето им.</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обжалване пред Административен съд – София-град е бил РА №Р-22220220004420-091-001/10.02.2021г., издаден от органи по приходите при ТД на НАП София, потвърден от страна на директора на Дирекция „ОДОП” София при ЦУ на НАП с Решение № 868/08.06.2021 г. в частта му с която на „Енлил“ ООД за данъчни периоди м. 01, м. 03, м. 06, м. 07, 2019 г. е отказано правото на приспадане на данъчен кредит по фактури издадени от доставчиците: „Валенти инвест” ЕООД в размер на 18560,30 лв.; „Тарик България” ЕООД в размер на 4706.00 лв. и „Инфратранс 1” ЕООД в размер на 35161,76 лв. и в резултат на гореизложените корекции са променени резултатите по справките декларации за съответните данъчни периоди и е определен допълнителен ДДС за внасяне в общ размер па 58 428,06 лева и съответстващите лихви в размер на 14 277,06 лева.</w:t>
        <w:tab/>
        <w:br/>
        <w:tab/>
        <w:t xml:space="preserve">От фактическа страна съдът е установил, че с РА на основание чл. 68, ал. 1, т. 1 и чл. 69, ал. 1, т. 1, във връзка с чл. 6, ал. 1 и чл. 9, ал. 1 от ЗДДС е отказано право на приспадане на данъчен кредит, както следва:</w:t>
        <w:tab/>
        <w:br/>
        <w:tab/>
        <w:t xml:space="preserve">1. В размер на 18 560.30 лева по 12 фактури с предмет материали, издадени от „Валенти инвест” ЕООД за данъчен период 01.03.- 31.03.2019 г. От ревизирания субект са ангажирани проформа фактури, придружени от стокови разписки и приемо-предавателни протоколи, както и отчет по журнала на операциите с доставчик „Валенти инвест” ЕООД без подпис на изготвил.</w:t>
        <w:tab/>
        <w:br/>
        <w:tab/>
        <w:t xml:space="preserve">2. В размер на 4 706.00 лева по 3 фактури с предмет материали, издадени от „Тарик България” ЕООД, упражнено през данъчен период 01.11-30.11.18 г. От ревизирания субект са предоставени три договора за доставка на стоки и материали, сключени през м. 09.2018 г., протоколи и стокови разписки, отчет по журнала на операциите за посочения доставчик.</w:t>
        <w:tab/>
        <w:br/>
        <w:tab/>
        <w:t xml:space="preserve">3. В размер на 35 161.76 лева по 25 фактури с предмет материали и дълготрайни активи, издадени от „Инфратранс 1” ЕООД, упражнено през данъчни периоди 01.03-31.03.2019 г. и 01.06.-31.07.2019 г. Ревизираният субект е ангажирал приемо-предавателни протоколи и стокови разписки.</w:t>
        <w:tab/>
        <w:br/>
        <w:tab/>
        <w:t xml:space="preserve">По делото са приети съдебно-техническа експертиза /СТЕ/ и съдебно-счетоводна експертиза /ССчЕ/.</w:t>
        <w:tab/>
        <w:br/>
        <w:tab/>
        <w:t xml:space="preserve">Съдът е приел, че РА е издаден от компетентен орган и в изискуемата от закона форма.</w:t>
        <w:tab/>
        <w:br/>
        <w:tab/>
        <w:t xml:space="preserve">АССГ е стигнал до извод, че отказът на ревизиращия орган за възстановяване на данъчен кредит по отношение на процесните, посочени по-горе фактури, с аргумент за липсата на реалност на осъществените доставки и липса на доставка по смисъла на чл. 6 от ЗДДС е поради непредставянето на документи, удостоверяващи вида на услугата, материална, техническа и кадрова обезпеченост на дружествата да реализират доставките.</w:t>
        <w:tab/>
        <w:br/>
        <w:tab/>
        <w:t xml:space="preserve">Според съда заключенията на ССчЕ и СТЕ доказват по безспорен начин наличието на реални доставки.</w:t>
        <w:tab/>
        <w:br/>
        <w:tab/>
        <w:t xml:space="preserve">Първоинстанционният съд е приел, че както преките доставчици, така и РЛ са регистрирани по реда на ЗДДС субекти към момента на извършване на процесните сделки. Според съда процесните стоки са доставени видно от ССчЕ и СТЕ, защото дружеството не би могло да извърши последващите доставки на СМР към своите възложители без да получи процесните материали. Стигнал е до извод, че са налице договори и приемо-предавателни протоколи, доказващи доставката на строителните материали. Налице били и транспортни разходи, извършени от „Енлил” ООД, за което са представени доказателства.</w:t>
        <w:tab/>
        <w:br/>
        <w:tab/>
        <w:t xml:space="preserve">Според АССГ внасянето на съмнения относно фактическото извършване на доставката, обосновано с действия на преки доставчици обаче, само по себе си не е достатъчно, за да се откаже заявеното от жалбоподателя право на приспадане на данъчен кредит.</w:t>
        <w:tab/>
        <w:br/>
        <w:tab/>
        <w:t xml:space="preserve">С тези мотиви административният съд е отменил РА.</w:t>
        <w:tab/>
        <w:br/>
        <w:tab/>
        <w:t xml:space="preserve">Касационната жалба е неоснователна.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Неоснователно се поддържа в жалбата, че представените доказателства представляват частни документи без материална доказателствена сила. Действително съдът се е позовал на представени частни документи от РЛ, но това не е пречка да бъдат кредитирани. Доколкото процесните фактури са надлежно осчетоводени в счетоводството на „Енлил” ООД, същите се ползват с придадената им формална доказателствена сила. Заедно с останалите събрани доказателства, вкл. и посредством приетото заключение по допуснатата СТЕ, което категорично установява влагането на спорните материали в конкретно посочените обекти, те създават сигурно убеждение, че фактурираните доставки са действително извършени.</w:t>
        <w:tab/>
        <w:br/>
        <w:tab/>
        <w:t xml:space="preserve">Неоснователно е оплакването в касационната жалба, че представените договори са еднотипни. Всъщност договорите са доказателство за облигационни отношения между страните, като тяхната „еднотипност” или липса не може да обоснове отказа на данъчен кредит.</w:t>
        <w:tab/>
        <w:br/>
        <w:tab/>
        <w:t xml:space="preserve">Правилен е изводът на съда, че процесните фактури са скрепени с надлежен договор, удостоверяващ предмета на доставките, и с приемо-предавателни протоколи. От съвкупния анализ на доказателствата по делото, включително и от изготвената СТЕ и ССчЕ, се установява както съществуването в обективната действителност на осъществените СМР, вкл. и спорните материали, така и последващата им реализация, т. е. включването им в икономическата дейност на дружеството. Налице е заплащане на стоките.</w:t>
        <w:tab/>
        <w:br/>
        <w:tab/>
        <w:t xml:space="preserve">Изложеното дава основание на настоящия касационен състав да приеме, че дружеството е ангажирало писмени доказателства срещу констатациите в ревизионния акт и в подкрепа на твърденията си за реалност на процесните доставки.</w:t>
        <w:tab/>
        <w:br/>
        <w:tab/>
        <w:t xml:space="preserve">В по-общ план следва да се посочи, че за възникване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иска да упражни право на приспадане на ДДС е да докаже, че отговаря на предвидените условия за това. Както е прието в т. 33 от решение на СЕС по дело С-154/20, Kemwater ProChemie s. r. o. (ECLI:EU:C:2021:989):„данъчната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 ECLI:EU:C:2013:486).</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чл.154 ал.1 от ГПК, а и практиката на ВАС и на СЕС. В случая РЛ се е справило с доказателствената тежест в процеса.</w:t>
        <w:tab/>
        <w:br/>
        <w:tab/>
        <w:t xml:space="preserve">Съобразно оплакванията в касационната жалба 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w:t>
        <w:tab/>
        <w:br/>
        <w:tab/>
        <w:t xml:space="preserve">При доказателствена тежест за приходната администрация съща не е установила по делото наличието на последното посочената хипотеза.</w:t>
        <w:tab/>
        <w:br/>
        <w:tab/>
        <w:t xml:space="preserve">Аналогично липсата на доказателства за транспорт на стоките не могат да обосноват такъв извод, при положение че се доказа тяхното влагане в изгражданите от ревизираното дружество обекти. Следва да се посочи, че очевидно за приходната администрация не е спорен въпросът относно реалното осъществяване на СМР, а разглежданите материали за иманентно присъщи за последните.</w:t>
        <w:tab/>
        <w:br/>
        <w:tab/>
        <w:t xml:space="preserve">Първоинстанционният съд е съобразил мотивите си със съдебната практика на СЕС и на ВАС. Според т. 33 от решението на СЕС от 6 декември 2012 по дело C-285/11, Боник, само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w:t>
        <w:tab/>
        <w:br/>
        <w:tab/>
        <w:t xml:space="preserve">Или оспореното първоинстанционно решение е постановено при правилно прилагане на относимите материалноправни норми, противно на доводите на касатора, и като такова следва да се остави в сила.</w:t>
        <w:tab/>
        <w:br/>
        <w:tab/>
        <w:t xml:space="preserve">По разноските.</w:t>
        <w:tab/>
        <w:br/>
        <w:tab/>
        <w:t xml:space="preserve">При този изход на спора на ответника по касация се дължат съдебни разноски за разглеждането делото пред касационна инстанция. Или с настоящия съдебен акт НАП (виж 1 т. 6 от ДР на АПК) следва да бъде осъдена да заплати на „Енлил“ ООД сумата от 3 156 лева разноски за адвокатско възнаграждение.</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ОСТАВЯ В СИЛА Решение № 2394 от 12.04.2022 г., постановено по адм. дело № 6766/2021 г. по описа на Административeн съд – София-град.</w:t>
        <w:tab/>
        <w:br/>
        <w:tab/>
        <w:t xml:space="preserve">ОСЪЖДА Националната агенция за приходите да заплати на „Енлил” ООД, [ЕИК], гр. София, ж. к. Крива река, ул. "Св. Георги Софийски" № 15А, вх. В, ет. 1, ап. 21, сумата от 3 156 /три хиляди сто петдесет и шест/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