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№5867/16.12.2025 по гр. д. №4438/2024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5867</w:t>
        <w:tab/>
        <w:br/>
        <w:tab/>
        <w:t xml:space="preserve"/>
        <w:tab/>
        <w:br/>
        <w:tab/>
        <w:t xml:space="preserve">София, 16.12.2025 г.Върховният касационен съд на Република България, Първо гражданско отделение, в закрито съдебно заседание на седми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4438/2024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В. Т. Б., чрез адв. А. С. Ш.-А., срещу решение № 379 от 17. 07. 2024 г. по в. гр. д. № 607/2024 г. на ОС – Благоевград, с което е отменено решение № 92 от 19. 04. 2024 г. по гр. д. № 801/2023 г. на РС – Гоце Делчев и е признато за установено, по предявения от З. Л. П. против В. Т. Б., по реда на чл. 124, ал. 1 ГПК, отрицателен установителен иск, че В. Т. Б. не е собственик на УПИ ***, в кв. *** по плана на [населено място], общ. Г., обл. Благоевград, с площ от 195 кв. м., заедно с построената в имота полумасивна сграда със застроена площ от 34 кв. м., и е отменен, на основание чл. 537, ал. 2 ГПК, нотариален акт № 25, т. I, рег. № 254, н. д. № 2/2023 г. на нотариус Е. Л., с който В. Т. Б. е призната за собственик по давност на описания имот.</w:t>
        <w:tab/>
        <w:br/>
        <w:tab/>
        <w:t xml:space="preserve"/>
        <w:tab/>
        <w:br/>
        <w:tab/>
        <w:t xml:space="preserve">Твърди се, че решението по отрицателния установителен иск е недопустимо за разликата над 1/10 идеална част до 9/10 идеални части, тъй като ищцата е придобила по наследство от М. Г. Д. само 1/10 идеална част от правото на собственост и не е собственик на останалите 9/10 идеални части, а и спорът е дали ищцата е придобила по давност наследствената 1/10 идеална част на ответницата от процесния парцел. Поддържа се и неправилност на решението в частта, с която правото на собственост на ответницата върху процесния имот е отречено над 1/10 до 10/10 идеални части. Иска се допускане до касационно обжалване на въззивното решение за проверка на допустимостта му и на основанието по чл. 280, ал. 1, т. 1 ГПК.</w:t>
        <w:tab/>
        <w:br/>
        <w:tab/>
        <w:t xml:space="preserve"/>
        <w:tab/>
        <w:br/>
        <w:tab/>
        <w:t xml:space="preserve">Подаден е отговор на касационната жалба от ищцата З. Л. П., чрез адв. К. Б., с който се изразява становище за липса на основания по чл. 280 ГПК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 на преценката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Делото има за предмет предявен от З. П. против В. Б. отрицателен установителен иск – за признаване за установено, че ответницата не е собственик на 9/10 идеални части от процесния парцел. Ищцата твърди, че имотът е бил собственост на М. Г. Д., починала на 25. 10. 1984 г. и оставила за наследници пет деца, всяко от което е придобило по наследство по 1/5 идеална част от правото на собственост върху процесния имот. Ищцата З. Л. П. е внучка на общата наследодателка М. Г. Д.– дете на дъщеря й Л. А. Т., починала 2019 г. и оставила за наследници Р. Г. П. и ищцата З. Л. П., едноутробни сестри, като всяка от тях е придобила по наследство по 1/10 идеална част от имота. Ответницата В. Т. Б. също е внучка на общата наследодателка - дете на дъщеря й М. А. С., починала 1996 г. и оставила за наследници дъщеря си В. Т. Б. и внуци – по право на заместване на сина й К. Т. Д., починал 1994 г. В имота живяла общата наследодателка М. Д. до смъртта си през 1984 г., а след това имотът бил ползван само от дъщерите й Л. А. Т., починала 2019 г., майка на ищцата, и Л. А. Т., починала 2017 г. Л. А. придобила по наследство от майка си 1/5 (2/10) ид. ч. и владяла останалите 3/10 идеални части (1/2 от 3/5 ид. ч.) до смъртта си. Твърди се, че след смъртта й ищцата продължила да владее 3/10 ид. ч. от имота и ги е придобила по давност. През 2023 г. имала намерение да се снабди с констативен нотариален акт за собственост върху 1/2 идеална част от имота (1/10 ид. ч. по наследство от майка й и 4/10 по давност), но констатирала, че ответницата В. Т. Б. се снабдила с нотариален акт за собственост по давност на целия имот. Иска се да бъде признато за установено, че ответницата В. Т. Б. не е собственик на 9/10 идеални части (не се оспорва собствеността й върху придобитата от същата по наследство 1/10 идеална част), както и да се отмени, на основание чл. 537, ал. 2 ГПК, констативен нотариален акт за собственост по давност за 9/10 идеални части от процесния имот.</w:t>
        <w:tab/>
        <w:br/>
        <w:tab/>
        <w:t xml:space="preserve"/>
        <w:tab/>
        <w:br/>
        <w:tab/>
        <w:t xml:space="preserve">Ответницата оспорва твърденията на ищцата за осъществявано владение върху имота от нея и майка й и за придобиване по давност на идеални части от собствеността на други наследници на М. Д.. Прави и възражение за недопустимост на иска за разликата над 1/10 до 9/10 идеални части, тъй като ищцата е придобила само 1/10 ид. ч. от процесния имот по наследство от майка си.</w:t>
        <w:tab/>
        <w:br/>
        <w:tab/>
        <w:t xml:space="preserve"/>
        <w:tab/>
        <w:br/>
        <w:tab/>
        <w:t xml:space="preserve">Въззивният съд е приел, че за ищцата е налице интерес от предявяване на отрицателния установителен иск, тъй като същата твърди и установява, че е собственик на 1/2 идеална част от процесния имот, от които 1/10 идеална част е придобила по наследство, а останалите 4/10 ид. ч. - по давност. Приел е, че предмет на делото е правото на собственост на ответницата на заявеното от нея основание – придобивна давност. Това придобивно основание не се е осъществило, тъй като не е доказано ответницата да е завладяла наследствените идеални части от правото на собственост на останалите наследници на М. Д., да е осъществявала владение върху същите в продължение на десет години преди предявяване на иска и да ги е придобила по давност, на основание чл. 79, ал. 1 ЗС. По тези съображения отрицателният установителен иск е уважен, като е признато за установено, че ответницата не е собственик на процесния имот и е отменен изцяло издаденият в нейна полза констативен нотариален акт по обстоятелствена проверка.</w:t>
        <w:tab/>
        <w:br/>
        <w:tab/>
        <w:t xml:space="preserve"/>
        <w:tab/>
        <w:br/>
        <w:tab/>
        <w:t xml:space="preserve">Тези правни изводи са основани на събраните по делото доказателства, въз основа на които е прието за установено, че М. Г. Д. е починала на 25. 10. 1984 г. и оставила за наследници пет деца: М. А. С., Г. А. Д., Л. А. Т., Л. А. К. и С. А. М.. Всичките й деца са починали и са оставили за наследници свои низходящи. Л. А. Т. е починала през 2019 г. и е оставила за наследници Р. Г. П. и ищцата З. Л. П., едноутробни сестри, като всяка от тях е придобила по наследство по 1/10 идеална част от имота. М. А. С. е починала през1996 г. и оставила за наследници дъщеря си В. Т. Б. и внуци – по право на заместване на сина й К. Т. Д., починал 1994 г.</w:t>
        <w:tab/>
        <w:br/>
        <w:tab/>
        <w:t xml:space="preserve"/>
        <w:tab/>
        <w:br/>
        <w:tab/>
        <w:t xml:space="preserve">Въз основа на гласните доказателства е прието за установено, че до смъртта си общата наследодателка М. Д. е живяла в процесния имот. След смъртта й пенсионираните й дъщери Л. А. К. и Л. А. са започнали редовно да пребивават в имота по цяло лято, като първата ползвала втория етаж от къщата и дворното място, а наследодателката на ищцата – първия етаж от къщата и дворното място. Когато си тръгвали, оставяли ключа от къщата при С. Д., кметски наместник, за да го вземат отново при следващото посещение. Заедно със своята майка или сама, в имота е идвала и ищцата, която също е отсядала в него за продължително време през лятото. Никой не е пречил на Л., З., Л. и съпруга й А. да ползват имота. Останалите наследници не са идвали в имота и не са ползвали същия. Нито В. Б., нито членовете на нейното семейство някога са отсядали в процесния имот и са преспивали в него.</w:t>
        <w:tab/>
        <w:br/>
        <w:tab/>
        <w:t xml:space="preserve"/>
        <w:tab/>
        <w:br/>
        <w:tab/>
        <w:t xml:space="preserve">Настоящият състав намира, че е налице основанието по чл. 280, ал. 2, пр. 2 и пр. 3 ГПК за допускане на касационно обжалване на въззивното решение за проверка на допустимостта му в частта, уважаваща отрицателния установителен иск за разликата над 1/2 ид. ч. от процесния имот, както и за проверка на правилността му в останалата част.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379 от 17. 07. 2024 г. по в. гр. д. № 607/2024 г. на ОС – Благоевград.</w:t>
        <w:tab/>
        <w:br/>
        <w:tab/>
        <w:t xml:space="preserve"/>
        <w:tab/>
        <w:br/>
        <w:tab/>
        <w:t xml:space="preserve">ПРЕДОСТАВЯ ВЪЗМОЖНОСТ на жалбоподателката В. Т. Б. в едноседмичен срок от съобщението да представи доказателства за внесена държавна такса по сметка на ВКС в размер на 50 лв., като я уведомява, че при неизпълнение в срок на така даденото указание, касационната жалба ще бъде оставена без разглеждане, а образуваното по нея производство прекратено.</w:t>
        <w:tab/>
        <w:br/>
        <w:tab/>
        <w:t xml:space="preserve"/>
        <w:tab/>
        <w:br/>
        <w:tab/>
        <w:t xml:space="preserve">След изтичане срока за изпълнение указанията на съда, делото да се докладва на председателя на отделението – за насрочването му или на докладчика – за прекратяване.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