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№50056/29.03.2023 по гр. д. №706/2019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50056</w:t>
        <w:tab/>
        <w:br/>
        <w:tab/>
        <w:t xml:space="preserve"/>
        <w:tab/>
        <w:br/>
        <w:tab/>
        <w:t xml:space="preserve">гр.София, 29.03.2023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осми март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М. Георгиева гражданско дело № 706 по описа за 2019 година,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406 ГПК, вр. чл. 68, ал. 2 ЗЧСИ.</w:t>
        <w:tab/>
        <w:br/>
        <w:tab/>
        <w:t xml:space="preserve"/>
        <w:tab/>
        <w:br/>
        <w:tab/>
        <w:t xml:space="preserve"> Молителят Камара на частните съдебни изпълнители иска да бъде издаден изпълнителен лист за събиране на наложената глоба по влязлото в сила решение № 118/18.07.2019 г., постановено по настоящото дело.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констатира, че съдебното решение е постановено и влязло в сила на 18.07.2023 г., че съставлява изпълнително основание по смисъла на чл. 404, ал. 1, т. 1, пр. 1 ГПК за потвърденото дисциплинарно наказание „глоба“ и удостоверява подлежащо на изпълнение вземане на КЧСИ срещу длъжника Т. Д. К., намира молбата основателна.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ІІІ г.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ОСЪЖДА Т. Д. К. от [населено място], рег. № 708 при КЧСИ, с район на действие Окръжен съд - Бургас, да заплати на Камарата на частните съдебни изпълнители – [населено място] сумата 4 000 (четири хиляди) лева глоба на основание чл. 68, ал. 1, т. 2, вр. ал. 2 ЗЧСИ.</w:t>
        <w:tab/>
        <w:br/>
        <w:tab/>
        <w:t xml:space="preserve"/>
        <w:tab/>
        <w:br/>
        <w:tab/>
        <w:t xml:space="preserve"> Да се издаде изпълнителен лист.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