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№5196/17.05.2023 по адм. д. №5618/2022 на ВАС, VIII о., докладвано от съдия Христо Койчев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5196 София, 17.05.2023 г.</w:t>
        <w:tab/>
        <w:br/>
        <w:tab/>
        <w:t xml:space="preserve">Върховният административен съд на Република България - Осмо отделение, в закрито заседание в състав: Председател: МИРОСЛАВ МИРЧЕВ Членове: ХРИСТО КОЙЧЕВАЛЕКСАНДЪР МИТРЕВ при секретар и с участието на прокурора изслуша докладваното от съдията ХРИСТО КОЙЧЕВ по административно дело № 5618 / 2022 г.</w:t>
        <w:tab/>
        <w:br/>
        <w:tab/>
        <w:t xml:space="preserve">Производството е по реда на чл. 248, ал. 1 от Гражданския процесуален кодекс (ГПК), във връзка с чл. 144 от Административнопроцесуалния кодекс (АПК).</w:t>
        <w:tab/>
        <w:br/>
        <w:tab/>
        <w:t xml:space="preserve">Образувано е по искане на "Ленце Оперейшънс“ ГмбХ Германия, чрез процесуален представител, за изменение на решение № 2734/15.03.2023г., постановено по адм. дело № 5618/2022г., на Върховния административен съд, осмо отделение, в частта за разноските.</w:t>
        <w:tab/>
        <w:br/>
        <w:tab/>
        <w:t xml:space="preserve">В молбата се поддържат твърдения за неправилност на решението в тази му част, тъй като според молителя е следвало юрисконсултското възнаграждение да бъде определено по реда на наредба № 1/09.07.2004г., за минималните размери на адвокатските възнаграждения, в редакцията и преди измененията от 03.11.2022г.</w:t>
        <w:tab/>
        <w:br/>
        <w:tab/>
        <w:t xml:space="preserve">Сочи се, че адвокатското възнаграждение за съответната съдебна инстанция се определя от Наредба № 1/2004г. в редакцията и към момента на сключване на договора, по който е дължимо възнаграждението т. е. към конкретния случай тъй като се касае за юрисконсултско възнаграждение това е нормативно закрепения минимален размер на адвокатско възнаграждение към момента на представяне на пълномощното на юрисконсулта, извършващ представителство пред съответната инстанция.</w:t>
        <w:tab/>
        <w:br/>
        <w:tab/>
        <w:t xml:space="preserve">Сочи се, че по делото са представени различни пълномощни за процесуално представителство, но те всички са с дата преди 04.11.2022г. и следва юрискосултското възнаграждение да се определи по наредбата в редакцията и преди промените.</w:t>
        <w:tab/>
        <w:br/>
        <w:tab/>
        <w:t xml:space="preserve">Ответникът по молбата - Директора на дирекция „ОДОП“ София, чрез процесуален представител в писмен отговор счита молбата за неоснователна. Твърди, че правилно ВАС е определил размера на юрисконсултското възнаграждение по Наредба № 1/09.07.2004г., в редакцията и към приключване на делото във всяка една от съдебните инстанции.</w:t>
        <w:tab/>
        <w:br/>
        <w:tab/>
        <w:t xml:space="preserve">Върховният административен съд, състав на осмо отделение, преценявайки допустимостта на искането и неговата основателност, прие за установено следното:</w:t>
        <w:tab/>
        <w:br/>
        <w:tab/>
        <w:t xml:space="preserve">Искането е подадено от надлежна страна и в срока съгласно нормата на чл. 248, ал. 1 ГПК, приложима на основание чл. 144 АПК, поради което е процесуално допустимо Разгледано по същество е неоснователно.</w:t>
        <w:tab/>
        <w:br/>
        <w:tab/>
        <w:t xml:space="preserve">С решение № 2734/15.03.2023г., постановено по настоящото дело ВАС е отменил решение № 1425/07.03.2022г., постановено по адм. дело № 5416/2020г. на АССГ, вкл. и в частта за разноските, като е отхвърлил жалбата на дружеството срещу оспорения РА и е присъдил на НАП разноски за юрисконсултско възнаграждение за две съдебни инстанции. Видно от обстоятелствената част на решението определеното възнаграждение е в минимален размер предвид нормите на наредба № 1/09.07.2004г., като определената сума е съобразно нормите на наредбата действащи към момента на постановяване решението на ВАС.</w:t>
        <w:tab/>
        <w:br/>
        <w:tab/>
        <w:t xml:space="preserve">Безспорно е, че Наредба № 1/09.07.2004г., за минималните размери на адвокатските възнаграждения е изменена в бр. 88/04.11.2022г., относно размера на възнагражденията предвидени в чл. 7 и чл. 8 от нея касаещи дела с определен материален интерес. Тези промени са влезли в сила на същата дата на която са приети. Тези промени са материално-правни и имат действие за напред т. е. с промените издателя на подзаконовия акт е изменил нормите касаещи размера на минималните възнаграждения и е определил нови такива, които са действали към момента на постановяване на съдебния акт и именно той е меродавен при определяне на тези възнаграждения. В конкретния случай юрисконсулткото възнаграждение на процесуалния представител на административния орган е било определено именно по този начин – към момента на действащата редакция на подзаконовия акт. При това положение не са налице предпоставки за ревизия на решението на ВАС в частта за разноските и то е в синхрон с практиката на ВАС. Сочената практика на ВКС на първо място не е задължителна за настоящия състав и на второ място е в колизия с тази на ВАС.</w:t>
        <w:tab/>
        <w:br/>
        <w:tab/>
        <w:t xml:space="preserve">Водим от гореизложеното и в този смисъл, Върховният административен съд, състав на осмо отделение ОПРЕДЕЛИ:</w:t>
        <w:tab/>
        <w:br/>
        <w:tab/>
        <w:t xml:space="preserve">ОСТАВЯ БЕЗ УВАЖЕНИЕ молбата на „Ленце Оперейшънс“ ГмбХ Германия, чрез процесуален представител, за изменение на решение № 2734/15.03.2023г., постановено по адм. дело № 5618/2022г., на Върховния административен съд, осмо отделение, в частта за разноските.</w:t>
        <w:tab/>
        <w:br/>
        <w:tab/>
        <w:t xml:space="preserve">Определението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МИРОСЛАВ МИРЧЕВ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ХРИСТО КОЙЧЕВ/п/ АЛЕКСАНДЪР МИТРЕВ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