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№2647/14.03.2023 по адм. д. №5704/2022 на ВАС, I о., докладвано от председателя Йордан Константинов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2647 София, 14.03.2023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първи февруари две хиляди и двадесет и трета година в състав: Председател: ЙОРДАН КОНСТАНТИНОВ Членове: ПЕТЯ ЖЕЛЕВАЛОЗАН ПАНОВ при секретар Благовеста Първанова и с участието на прокурора Малина Ачкаканова изслуша докладваното от председателя Йордан Константинов по административно дело № 5704 / 2022 г. Производството е по реда на чл. 208 и сл. от АПК.</w:t>
        <w:tab/>
        <w:br/>
        <w:tab/>
        <w:t xml:space="preserve">С решение № 32 от 09.03.2022 г., постановено по адм. д. №36/22г. Административен съд – Перник е отменил Решение № РЗМ – 5800 – 1634/32 – 400027 от 09.12.2021г., издадено от директора на Териториална Дирекция Митница София, с което на основаниечл.74,ал.3 МКС във връзка с мр-140,2, от РИ 2015/2447 във вр. с чл.54,ал., и чл.56 ЗДДС е определена нова митническа стойност по митническа декларация с MRN 21BG005805005221R9 от 02.08.2021г. в размер на 25 600лева и на основание мр-59 ЗДДС са установени допълнителнителни публични вземания в размер на 1 374,46лв., прредставляващи мито и 3 023,80лв., представляващи ДДС, а също така и начислени лихви на основание чл.1 ЗЛДТДПДВ във вр. с чл.114 от Регламент /ЕС/953/2013г., както и е определено да се вземат под отчет установените за досъбиране от „Ауто Трейдинг СС“ ЕООД задължения в размер на 8 372,00лв. С решението съдът е осъдил Агенция „Митници“ да заплати на жалбоподателя разноски по делото в размер на 950лв.</w:t>
        <w:tab/>
        <w:br/>
        <w:tab/>
        <w:t xml:space="preserve">Срещу така постановеното решение подадена касационна жалба от директора на Териториална Дирекция Митница София, чрез процесуалния му представител главен юрисконсулт Б. Станков. В същата се прави оплакване, че решението на Административен съд Перник е неправилно поради допуснати нарушения на материалния и процесуалния закон, както и е необосновано - отменителни основания по чл. 209, т. 3 от АПК. В жалбата се излагат доводи в подкрепа на оплакванията. Моли Върховния административен съд да постанови решение, с което да отмени решението на Административен съд – Перник и вместо него да постанови друго такова, с което да потвърди оспорения митнически акт. Претендира присъждане на разноски за двете съдебни инстанции.</w:t>
        <w:tab/>
        <w:br/>
        <w:tab/>
        <w:t xml:space="preserve">Ответното по касационната жалба дружество „Ауто Трейдинг СС“ ЕООД, [ЕИК], със седалище и адрес на управление гр.Перник, [улица], представлявано от управителя А. Любенов, чрез своя процесуален представител адв.Г. Горанов взема становище за неоснователност на жалбата. Претендира заплащане на разноски за касационната инстанция.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си Административен съд Перник е отменил Решение № РЗМ – 5800 – 1634/32 – 400027 от 09.12.2021г., издадено от директора на Териториална Дирекция Митница София, с което на основаниечл.74,ал.3 МКС във връзка с мр-140,2, от РИ 2015/2447 във вр. с чл.54,ал., и чл.56 ЗДДС е определена нова митническа стойност по митническа декларация с MRN 21BG005805005221R9 от 02.08.2021г. в размер на 25 600лева и на основание мр-59 ЗДДС са установени допълнителнителни публични вземания в размер на 1 374,46лв., прредставляващи мито и 3 023,80лв., представляващи ДДС, а също така и начислени лихви на основание чл.1 ЗЛДТДПДВ във вр. с чл.114 от Регламент /ЕС/953/2013г., както и е определено да се вземат под отчет установените за досъбиране от „Ауто Трейдинг СС“ ЕООД задължения в размер на 8 372,00лв. Първоинстанционният съд е описал много подробно /стр.118, 119 от първоинстанионното дело / фактическата обстановка по издаване на оспореното митническо решение, в това число извършения внос по посочената по-горе митническа декларация на употребяван пътнически автомобил, катострофирал, заповедта на директора на ТД Митница София за извършване на последващ контрол, издадените писма и разменена коренспонденция между страните и прочие. Изложени са мотиви, че митническият акт е издаден от компетентен орган, в рамките на правомощията му, при спазване на изискването за форма и съдържание. Като спорни по делото са формулирани въпросите дали при издаването на акта е приложен правилно материалния закон, и по-специално чл.74, 3 от МКС, съответно допуснато ли е нарушение на нормата на чл.22,ал.6 от МКС и чл.140 от Регламент за изпълнение /ЕС/ 2015/2447 на Комисията. Мотивите на решаващия съд в тази насока са изложени на л.120 и л.121 от делото, като систематизирани за нуждите на настоящето изложение същите могат да бъдат систематизирани до следното: 1. Дадено е тълкуване на относимите към спора правни разпоредби. Посочено е, че в глава трета на Кодекса – „Стойност на стоките за митнически цели“ е установен общия принцип за определяне на митническата стойност въз основа на договорната стойност, т. е. въз основа на действително заплатената или подлежаща на плащане цена на стоката при продажбата й за износ с местоназначение митническата територия на Съюза. Отбелязани са и регламентираните в чл. 74 от Кодекса вторични методи, които имат субсидиален характер, и към които се приминава когато са налице основателни съмнения по отношение на декларираната в декларацията митническа стойност. Акцентирано е, че това е нарочно дифиниран в Кодекса метод, че неговото установяване следва да е във всеки конкретен случай, и едва след като административният орган изложи мотиви, че при определяне на стойността не може да се приложи принципа на чл.70, той може да пристъпи към определяне чрез посочените в чл.74 други методи. 2. Специално място е отделено на нормата на чл.140 от Регламент за изпълнение /ЕС/ 2915/2447 на Комисията от 24.11.2015г. да определяне на подробни правила за прилагане на някои разпоредби на Регламент /ЕС/952/2013г. , която норма съдържа правилата за неприемане на декларираните договорни стойности. е възпрроизведено и тълкуването на закона, дадено в решение по дело С – 291/2015г. 3. Отбелязано е, че в оспореното решение е прието, че принципът по чл.70,ал.1 от Кодекса не може да бъде приложен поради липса на достатъчно доказателства, въз основа на които да се установи че декларираната митническа стойност е реално заплатена, а от друга не могат да бъдат приложени последователно посочените в чл. 74 други методи, и че в краен резултат стойността е определена при условията на чл.74,3 ог Регламента. 4. На самостоятелен ред са изложени мотиви защо според административния съд митническият орган не е изпълнил задължението си да обоснове „основателни съмнения“ . Това обстоятелство неправилно е обосновано с липса на доказателства, тъй като видно от административната преписка вносителят/жалбоподателят е представил всички доказателства, с които разполага, и въз основа на които може да се определи митническата стойност, т. е. оказал е цялото необходимо съдействие за извършване на митнически формалности и контрол. Акцентирано е, че на митническия орган тежи да докаже възникналите у него основателни съмнения, че декларираната стойност е по-ниска от други сходни стоки, които са внесени приблизително в същото време. 5. Посочено е, че при използване на метода по чл.74,3 е извършван сравнителен анализ, но не е посочено на база на какви данни е извършен той – на практика в решението е посочено, че е направена справка в определен сайт, но без посочване на параметри, които са заложени при осъществяване на справката. 6. Решаващият съд е приел, че при издаване на оспорения митнически акт е допуснато и нарушение на административно-производствените правила. Този извод е обоснован с това, че в писмо рег. № 32 – 337172 от 25.10.2021г. административният орган е уведомил вносителя за възникнали основателни съмнения, но не е мотивирал същите. Отбелязано е, че според практиката на СЕС, изразена в решението по дело С – 29/13, това нарушение е самостоятелно основание за прогласяване на незаконосъобразноста на акта. 7. На основание изложеното е изграден краен извод, че митническият орган не е доказал наличието на основателни съмнения относно декларираната договорна стойност и не са налице условия по чл.140,1 от Регламент изпълнение /ЕС/2015/2447 за определяне на митническата стойност по вторичния метод, установен в чл.74,3 о Регламент /ЕС/952/2013г., поради което оспореното митническо решение се явява незаконосъобразно и като такова следва да бъде отменено.</w:t>
        <w:tab/>
        <w:br/>
        <w:tab/>
        <w:t xml:space="preserve">Решението на Административен съд Перник е правилно и законосъобразно.</w:t>
        <w:tab/>
        <w:br/>
        <w:tab/>
        <w:t xml:space="preserve">В касационната жалба на директора на ТД Митница София се правят оплаквания за неправилност на решението поради наличие на всички отменителни основания по чл.209,т.3 АПК. Макар жалбата да е пространна, по същество оплакванията на касатора могат да бъдат обобщени в две основни направления – неправилност на изводите на първоинстанционния съд, относно това че оспореният митнически акт е издаден в противоречие с материалния закон и при допуснато нарушение на административно-производствените правила.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По делото няма спор за факти, наличните такива, послужили за издаването на оспорения митнически акт, са подробно възпроизведени в мотивите на съдебното решение. От страна на първоинстанционния съд правилно е очертана правната рамка на спора и е направено тълкуване на относимите правни разпоредби. С оглед на становищата и позициите на страните правилно са очертани и спорните въпроси – при издаването на оспорения акт правилно ли е приложен материалния закон и спазени ли са административно-производствените правила. Дадените отрицателни отговори от страна на първоинстанционния съд се споделят напълно от настоящата съдебна инстанция при условията на чл.221,ал.2 АПК.</w:t>
        <w:tab/>
        <w:br/>
        <w:tab/>
        <w:t xml:space="preserve">Противно на твърдяното в касационната жалба, решаващият съд правилно е приел, че актът е издаден при допуснато нарушение на административно-производствените правила, обосновано с това, че в уведомителното писмо за започване на производството рег.№ 32 – 337172 от 25.10.2021г. /л.24 от първоинстанционното дело/ административният орган не е уведомил задълженото лице на база на какво е мотивирал „основателното си съмнение“ в достоверността на декларираната митническа стойност, а това е обосновано на база представените от декларатора доказателства при вноса и непредставяне на допълнителни такива. Изложените аргументи за определяне на по-висока стойност – извършена справка в Системата за предоставяне на информация за управленски цели и акцизни документи /МИС – ША/ са твърде общи, за да може да се приеме, че по същество обосновават „основателно съмнение“.</w:t>
        <w:tab/>
        <w:br/>
        <w:tab/>
        <w:t xml:space="preserve">Следва да бъдат споделени и аргументите на административния съд, че при издаването на оспорения акт е приложен неправилно материалния закон. Дори хипотетично да се приеме, че са налице „обосновани съмнения“ в декларираната митническа стойност и основният метод по чл.70,1 не може да бъде приложен, то приложението на използвания метод по чл.74,3 от Кодекса следва да бъде надлежно мотивирано. В тази насока следва да бъде споделено изложеното в писмения отговор на ответника по касация, че това задължение не е спазено от митническия орган, тъй като от изложеното в митническия акт по никакъв начин не става ясно как точно е била определена новата митническа стойност, а това накърнява правото на защита на задълженото лице и лишава съдът от възможност да извърши проверка за правилно прилагане на материалния закон. Извършването на справка на страниците на интернет сайт / каквато де факто е послужила на митническия орган за да определи новата митническа стойност/ не е нормативно установен метод / в този смисъл са налице и мотиви в решения на директора на Агенция „Митници“ при административно оспорване на аналогични решения/. Показателно е и обстоятелството, че в хода на административното производство е била назначена и приобщена оценъчна експертиза /л.81 и сл. от първоинстанционното дело/, която е определила пазарна цена на автомобила в размер на 11 000лв., т. е. приблизително и малко по-ниска от декларираната, която не е взета предвид и коментирана в оспореното решение.</w:t>
        <w:tab/>
        <w:br/>
        <w:tab/>
        <w:t xml:space="preserve">След като е стигнал до краен извод за незаконосъобразност на оспореното митническо решение и е отменил същото, Административен съд Перник е постановил едно правилно съдебно решение, което не страда от пороците твърдяни в касационната жалба и при условията на чл.221,ал.2 АПК следва да бъде оставено в сила.</w:t>
        <w:tab/>
        <w:br/>
        <w:tab/>
        <w:t xml:space="preserve">При този изход на процеса, в качеството й на юридическо лице в състава на което влиза ТД Митница София, следва да бъде осъдена да заплати на ответното по касация дружество разноски по делото за настоящата инстанция в размер на 900лв, съгласно представения на л.28 от настоящето дело списък с разноски и приложени доказателства зя тяхното извършване.</w:t>
        <w:tab/>
        <w:br/>
        <w:tab/>
        <w:t xml:space="preserve">Водим от горното и на основание чл. 221, ал. 2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32 09.03.2022г. на Административен съд – Перник, постановено по адм. д. № 36/2022г.</w:t>
        <w:tab/>
        <w:br/>
        <w:tab/>
        <w:t xml:space="preserve">ОСЪЖДА Агенция „Митници“ София да заплати на Ауто Трейдинг СС“ ЕООД, [ЕИК], със седалище и адрес на управление гр.Перник, [улица], представлявано от управителя А. Любенов, разноски по делото за настоящата инстанция в размер на 900 /деветстотин/лева.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