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№50193/19.04.2023 по търг. д. №1181/2022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50193</w:t>
        <w:tab/>
        <w:br/>
        <w:tab/>
        <w:t xml:space="preserve"/>
        <w:tab/>
        <w:br/>
        <w:tab/>
        <w:t xml:space="preserve">гр. София, 19.04.2023 г.</w:t>
        <w:tab/>
        <w:br/>
        <w:tab/>
        <w:t xml:space="preserve"/>
        <w:tab/>
        <w:br/>
        <w:tab/>
        <w:t xml:space="preserve">ВЪРХОВЕН КАСАЦИОНЕН СЪД на Република България, ТК, II отделение, в закрито заседание на четвърти април,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д.№1181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Национална здравноосигурителна каса /НЗОК/ срещу решение №149 от 09.03.2022 г. по в. т.д.№582/2021 г. на САС. С обжалваното решение е потвърдено решение №900472 от 31.03.2021 г. по т. д.№5/2020 г. на ОС Благоевград, с което НЗОК е осъдена да заплати на „МБАЛ Пулс” АД, сумата от 54 357 лв., дължима по фактура №200001559 от 12.04.17 г. и спецификацията към нея за извършена болнична помощ по клинични пътеки на 70 здравноосигурени лица през март 2017 г. по договор №010633 от 27.02.15 г., изменен с ДС №35 от 27.05.16 г. и ДС №55/16.02.17 г., ведно със законната лихва от 13.01.2020 г. до окончателното изплащане, сумата от 14 902.89 лв., мораторна лихва върху главницата за периода 01.05.2017 г. - 12.01.20 г. и направените по делото разноски.</w:t>
        <w:tab/>
        <w:br/>
        <w:tab/>
        <w:t xml:space="preserve"/>
        <w:tab/>
        <w:br/>
        <w:tab/>
        <w:t xml:space="preserve">В жалбата се излагат съображения, че решението е неправилно поради нарушение на материалния закон, съществени нарушения на процесуалните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Дали уговорките за месечни лимитни парични стойности освобождават НЗОК от задължението за плащане на болнична помощ, оказана и отчетена над тези стойностни лимити. 2. Неограничено ли е задължението за заплащане на оказана болнична медицинска помощ, когато става дума за разходване на лимитирани бюджетни средства на НЗОК. 3. Има ли основание НЗОК да определя стойности при заплащането на извършената от изпълнителя дейност по договор за оказване на болнична медицинска помощ и подлежи ли на заплащане дейността определена като „надлимитна“. 4. Действителни ли са уговорките в сключения договор за оказване на БМП, с които задължението на НЗОК да заплаща осъществената от лечебното заведение медицинска помощ е ограничено до уговорения в приложение № 2 към договора обем и стойност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със сключването на индивидуални договори. 5.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6. Противоречат ли на императивни правила на закона и на основните принципи на задължителното здравно осигуряване клаузите от индивидуалните договори с лечебни заведения, с които се ограничава броят на изпълняваните от лечебното заведение медицински дейности в рамките на гарантирания от НЗОК пакет до определена месечна сума като твърд горен размер на дължимите от НЗОК плащания за реално извършени медицински дейности по отношение на здравноосигурени лица. Спрямо първия от въпросите се поддържа селективното основание по чл.280, ал.1, т.2 от ГПК, поради твърдяно противоречие на въззивното решение с решение №2 от 22.02.2017 г. по к. д.№12/2006 г. и решение №3 от 08.03.2016 г. по к. д.№6/2015 г. на Конституционния съд на Република България, а спрямо останалите – че са от значение за точното прилагане на закона и за развитие на правото, като се сочи, че решението е и очевидно неправилно. </w:t>
        <w:tab/>
        <w:br/>
        <w:tab/>
        <w:t xml:space="preserve"/>
        <w:tab/>
        <w:br/>
        <w:tab/>
        <w:t xml:space="preserve">Ответникът по касация „МБАЛ Пулс”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между страните съществува правоотношение, възникнало от процесния договор, съгласно което НЗОК заплаща ежемесечно договорената, извършена и отчетена дейност от ищеца - изпълнител от обхвата на пакета от здравни дейности. Счел е, че е налице извършена и отчетена от ищеца, по реда, предвиден в договора, медицинска дейност, която надхвърля стойностите, дефинирани в приложение №2, като не се спори и относно размера на цените за медицинските услуги, и относно липсата на плащане при изпълнени предпоставки за надлежно отчитане и заявяване от изпълнителя. Посочил е, че спорен по делото е въпросът дължи ли се такова заплащане от възложителя, с оглед въведеното от него в предмета на спора възражение, че дейностите са извършени извън нормативно и договорно определените месечни лимити и липсва договорно и нормативно предвидена възможност за тяхното заплащане. Изложил е съображения, че по договорите между страните съществува задължение на НЗОК да заплати и извършената надлимитна дейност, като реда за това е вземане на решение от страна на НС на НЗОК, каквато възможност НС има по чл.4, ал.1, т.1, б.„б“ от Закона за бюджета на Националната здравноосигурителна каса за 2017 г. Изразил е становище че процесният договор ограничава заплащането на осъществена над предвидения в него лимит медицинска дейност, но само и единствено въз основа на отчетните документи, а за осъществената над лимита по договора медицинска дейност /в т. ч. медицински изделия и лекарствени средства/ е предвидено, че се заплаща, но по друг ред – с решение на Надзорния съвет на НЗОК. В този смисъл е достигнал до извод, че договорът между страните не ограничава заплащането на извършената медицинска дейност над определените в него лимити, а свързва това с друг ред за заплащането й като ограничение в това отношение, е единствено това да е в съответствие с разпоредбите и в рамките на параметрите по ЗБНОК за 2017 г. Посочил е също така, че законът дава право на здравноосигурените лица срещу задължителното им участие при набиране на здравните вноски да получат медицинска помощ като изберат болничното заведение и лекуващия лекар, като за да осигури това право на здравноосигурените лица, НЗОК е длъжна да осигури бюджет и да заплати разходите за лечението на това лице в която болница то е избрало да се лекува. Съобразявайки се и с формираната практика на Върховния касационен съд по въпросите във връзка със задължението на НЗОК за заплащане на медицинска дейност и вложени медицински изделия, надхвърлящи стойностите по Приложение № 2 към индивидуален договор за оказване на болнична помощ, и валидността на клаузата в такъв договор, ограничаваща дължимите плащания до определените в посоченото приложение стойности /решение №169 от 16.02.2021 г. по т. д.№1916/2019 г. на ВКС, ТК, Второ отделение и решение №152 от 02.02.2021 г. по т. д.№385/2020 г. на ВКС, ТК, Второ отделение/, е намерил, че предявените искове са основателни, а първоинстанционното решение следва да бъде потвърдено.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Спрямо формулираните от касатора въпроси не се установява наличие на общата предпоставка по чл.280, ал.1 от ГПК. Със същите, доколкото изобщо кореспондират с решаващите изводи на въззивния съд /в решението не е изразявано становище, че е налице нищожност на клаузи от процесния договор, в който смисъл са четвърти и шести въпроси, нито че е налице неограничено задължение за заплащане с бюджетни средства за оказване на болнична медицинска помощ, както се предпоставя с втори въпрос/, по същество се оспорва изразеното от съда становище за дължимост на сумите за извършени дейности по сключен през 2017 г., на основание чл.59 от ЗЗО, договор между НЗОК и лечебно заведение – изпълнител на болнична медицинска помощ, чиято стойност е над определените в Приложение №2 към този договор, стойности /лимити/ за дейностите за съответен месец. Т.е. отговорът на тези въпроси предполага анализ на правилността на направените изводи, която обаче, извън въведеното с ал.2 на чл.280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В този смисъл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 напротив, при постановяването му съдът се е съобразил изцяло с формираната от ВКС практика, обективирана по реда на чл.290 от ГПК в решение №169 от 16.02.2021 г. по т. д.№1916/2019 г. на ВКС, ТК, Второ отделение и решение №152 от 02.02.2021 г. по т. д.№385/2020 г. на ВКС, ТК, Второ отделение.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Предвид изхода на спора касаторът дължи на ответника по касация направени разноски за адвокатско възнаграждение пред ВКС в размер на 3500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№149 от 09.03.2022 г. по в. т.д.№582/2021 г. на САС. </w:t>
        <w:tab/>
        <w:br/>
        <w:tab/>
        <w:t xml:space="preserve"/>
        <w:tab/>
        <w:br/>
        <w:tab/>
        <w:t xml:space="preserve">ОСЪЖДА Национална здравноосигурителна каса, ЕИК[ЕИК] да заплати на „МБАЛ Пулс” АД, ЕИК[ЕИК] сумата от 3500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