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№50218/28.04.2023 по гр. д. №3802/2021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50218</w:t>
        <w:tab/>
        <w:br/>
        <w:tab/>
        <w:t xml:space="preserve"/>
        <w:tab/>
        <w:br/>
        <w:tab/>
        <w:t xml:space="preserve">София,28.04.2023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седми април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Бонева гр. дело № 3802 по описа за 2021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„Ретис“ ООД, представлявано от ликвидатора С. Е. Б., против решение № 701/23.06.2021 г., постановено по въззивно гр. д. № 2476/2020 г. от Софийския апелативен съд. </w:t>
        <w:tab/>
        <w:br/>
        <w:tab/>
        <w:t xml:space="preserve"/>
        <w:tab/>
        <w:br/>
        <w:tab/>
        <w:t xml:space="preserve">Производството по делото е спряно до постановяване на Тълкувателно решение по Тълкувателно дело № 3/2020 г. на ОСГТК на ВКС, като с определение от 07.04.2023 г. производството е възобновено, след обявяване на тълкувателния акт.</w:t>
        <w:tab/>
        <w:br/>
        <w:tab/>
        <w:t xml:space="preserve"/>
        <w:tab/>
        <w:br/>
        <w:tab/>
        <w:t xml:space="preserve">Касаторът излага съображения за неправилност на въззивното решение. </w:t>
        <w:tab/>
        <w:br/>
        <w:tab/>
        <w:t xml:space="preserve"/>
        <w:tab/>
        <w:br/>
        <w:tab/>
        <w:t xml:space="preserve">Насрещната страна И. Л. В., чрез адв. В. Х., отговаря, че не са налице основания за допускане на касационно обжалване, като по същество излага съображения по материалноправния спор и правилността на въззивното решение. Счита, по повод първия от поставените правни въпроси, че въззивният съд се е съобразил с преобладаващата практика на състави на ВКС.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За да се произнесе, съставът на Върховния касационен съд съобрази следното:</w:t>
        <w:tab/>
        <w:br/>
        <w:tab/>
        <w:t xml:space="preserve"/>
        <w:tab/>
        <w:br/>
        <w:tab/>
        <w:t xml:space="preserve">Въззивният Софийски апелативен съд, като потвърдил решението на първостепенния Софийски градски съд, признал за установено, че И. Л. В. не дължи на „Ретис“ ООД, [населено място] сумата от 30 655 лв. – главница и законната лихва, считано от 29.10.2002 г. до окончателното издължаване, признати с влязло в сила решение по гр. д. № 1714/2011 г. по описа на ВКС. </w:t>
        <w:tab/>
        <w:br/>
        <w:tab/>
        <w:t xml:space="preserve"/>
        <w:tab/>
        <w:br/>
        <w:tab/>
        <w:t xml:space="preserve">За да постанови този резултат, съдът установил, че И. В. е осъден да заплати горните суми на „Ретис“ ООД, [населено място] с влязло в сила съдебно решение. По молба на кредитора е образувано изпълнително дело през 2011 г. Последното изпълнително действие, извършено от ЧСИ е на 16.10.2013 г., с което давността е прекъсната. От тогава е започнал да тече нов срок, който съгласно чл. 117, ал. 2 ЗЗД е петгодишен. Същият е изтекъл към 29.10.2018 г., когато е образувано ново изпълнително дело. Посочил, че по казуса приложение намират разясненията, дадени с ТР № 2/2013г., обявено на 26.06.2015 г. Съдът, също така установил, че образуваното през 2011 г. изпълнително дело е перемирано на осн. чл. 433, ал. 1,т. 8 ГПК на 17.10.2015 г. и това е признато с влязло в сила решение от 19.10.2018 г. на СГС. 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в хипотезата на чл. 280, ал. 1, т. 1 ГПК с въпросите: от кой момент поражда действие отмяната на ППВС № 3/18.11.1980 г., извършена с т. 10 от ТР № 2/26.06.2015 г. по Тълкувателно дело № 2/2013 г. на ОСГТК на ВКС, и прилага ли се последното за вземания по изпълнително дело, което е образувано преди приемането му; длъжен ли е съдът да обсъди всички доказателства по делото и да извърши преценка на всички правно релевантни факти, от които произтича спорното право и да изложи мотиви по всички възражения на страните; длъжен ли е въззивният съд, като съд по съществото на спора, да извърши самостоятелна проверка на доказателствата, събрани в двете инстанции по делото и по свое вътрешно убеждение да изгради свои фактически и правни изводи.</w:t>
        <w:tab/>
        <w:br/>
        <w:tab/>
        <w:t xml:space="preserve"/>
        <w:tab/>
        <w:br/>
        <w:tab/>
        <w:t xml:space="preserve">Съставът на ВКС намира, че касационно обжалване следва да бъде допуснато по първия въпрос - от кой момент поражда действие отмяната на ППВС № 3/18.11.1980 г., извършена с т. 10 от ТР № 2/26.06.2015 г. по Тълкувателно дело № 2/2013 г. на ОСГТК на ВКС, който е разрешен от въззивния съд в противоречие с разясненията, приети в Тълкувателно решене № 3/2023 г. по Тълкувателно дело № 3/2020 г. на ОСГТК на ВКС.</w:t>
        <w:tab/>
        <w:br/>
        <w:tab/>
        <w:t xml:space="preserve"/>
        <w:tab/>
        <w:br/>
        <w:tab/>
        <w:t xml:space="preserve">Разрешаването на разглеждания въпрос, поставен от касатора, също така, би могло да доведе и до промяна в резултата по спора.</w:t>
        <w:tab/>
        <w:br/>
        <w:tab/>
        <w:t xml:space="preserve"/>
        <w:tab/>
        <w:br/>
        <w:tab/>
        <w:t xml:space="preserve">По следващите два правни въпроса, повдигнати в изложението към касационната жалба, съдът намира, че не е налице основание за допускане на касационно обжалване, защото въззивният съд, изхождайки от постановките на ТР № 2/2015 г. на ОСГТК на ВКС, е обсъдил само онези факти, значими за дадените в тълкувателния акт разяснения и, съответно е обсъдил онези възражения, имащи отношение към същите разяснения. Въззивният съд е изложил собствени мотиви относно осъществяването на фактите, които е взел предвид, както и относно правните заключения, изведени въз основа на приетата фактическа обстановка. При разглеждане на касационната жалба по същество, касационният съд, прилагайки указанията, дадени в тълкувателния акт по Тълкувателно дело № 3/2020 г. на ОСГТК на ВКС, ще съобрази кои са релевантните факти и относимите към тях доказателства, доводи и възражения на страните.</w:t>
        <w:tab/>
        <w:br/>
        <w:tab/>
        <w:t xml:space="preserve"/>
        <w:tab/>
        <w:br/>
        <w:tab/>
        <w:t xml:space="preserve">В заключение, касационно обжалване следва да се допусне в хипотезата на чл. 280, ал. 1, т. 1 ГПК.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701/23.06.2021 г., постановено по въззивно гр. д. № 2476/2020 г. от Софийския апелативен съд. </w:t>
        <w:tab/>
        <w:br/>
        <w:tab/>
        <w:t xml:space="preserve"/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613,10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