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№50125/24.04.2023 по гр. д. №1030/2022 на ВКС, ГК, IV г.о., докладвано от съдия Геника Михайлова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2№ 50125/24.04.2023 г.Върховен касационен съд на Република България, Гражданска колегия, Четвърто отделение в закритото съдебно заседание на двадесет и първи април две хиляди двадесет и трета година в състав:Председател: Веска Райчева</w:t>
        <w:tab/>
        <w:br/>
        <w:tab/>
        <w:t xml:space="preserve"/>
        <w:tab/>
        <w:br/>
        <w:tab/>
        <w:t xml:space="preserve">Членове: Геника Михайлова</w:t>
        <w:tab/>
        <w:br/>
        <w:tab/>
        <w:t xml:space="preserve"/>
        <w:tab/>
        <w:br/>
        <w:tab/>
        <w:t xml:space="preserve">Анелия Цановаразгледа докладваното от съдия Михайлова гр. д. № 1030 по описа за 2022 г.</w:t>
        <w:tab/>
        <w:br/>
        <w:tab/>
        <w:t xml:space="preserve"/>
        <w:tab/>
        <w:br/>
        <w:tab/>
        <w:t xml:space="preserve">Производството е по чл. 248 ГПК.</w:t>
        <w:tab/>
        <w:br/>
        <w:tab/>
        <w:t xml:space="preserve"/>
        <w:tab/>
        <w:br/>
        <w:tab/>
        <w:t xml:space="preserve">Касаторът „ОТП Факторинг България“ ЕАД иска да бъде изменено решение № 50295/23.01.2023 г. по настоящото дело в частта по разноските. Молбата е обоснована с твърдения за допусната аритметична грешка в присъдената на основание чл. 78, ал. 3 ГПК сума 245.00 лв.</w:t>
        <w:tab/>
        <w:br/>
        <w:tab/>
        <w:t xml:space="preserve"/>
        <w:tab/>
        <w:br/>
        <w:tab/>
        <w:t xml:space="preserve">Ответникът по касация, ответник и по молбата Г. Ц. К., не е подал отговор в срока по чл. 248, ал. 2 ГПК.</w:t>
        <w:tab/>
        <w:br/>
        <w:tab/>
        <w:t xml:space="preserve"/>
        <w:tab/>
        <w:br/>
        <w:tab/>
        <w:t xml:space="preserve">Настоящият състав намира молбата допустима – в компетентност на настоящия състав, постановил касационното решение, подадена в 1-месечния срок по чл. 248, ал. 1, пр. 2 ГПК, от процесуално легитимирана страна и при спазване на предпоставката по чл. 80, изр. 1 ГПК (представен списък). Тя е основателна по следните съображения:</w:t>
        <w:tab/>
        <w:br/>
        <w:tab/>
        <w:t xml:space="preserve"/>
        <w:tab/>
        <w:br/>
        <w:tab/>
        <w:t xml:space="preserve">Направените по делото разноски, на които касаторът (ответник по неоснователния иск) има право, съгласно чл. 78, ал. 3 ГПК с оглед крайния изход на правния спор, са: </w:t>
        <w:tab/>
        <w:br/>
        <w:tab/>
        <w:t xml:space="preserve"/>
        <w:tab/>
        <w:br/>
        <w:tab/>
        <w:t xml:space="preserve">· в първата инстанция – 20.00 лв. такса за препис от приложеното изпълнително дело;</w:t>
        <w:tab/>
        <w:br/>
        <w:tab/>
        <w:t xml:space="preserve"/>
        <w:tab/>
        <w:br/>
        <w:tab/>
        <w:t xml:space="preserve">· във втората инстанция – 147.50 лв. държавна такса по обжалваното първоинстанционно решение и</w:t>
        <w:tab/>
        <w:br/>
        <w:tab/>
        <w:t xml:space="preserve"/>
        <w:tab/>
        <w:br/>
        <w:tab/>
        <w:t xml:space="preserve">· в касационната инстанция - 30.00 лв. и 147.39 лв. държавни такси по допускането на касационното обжалване и за разглеждане на касационната жалба срещу въззивното решение.</w:t>
        <w:tab/>
        <w:br/>
        <w:tab/>
        <w:t xml:space="preserve"/>
        <w:tab/>
        <w:br/>
        <w:tab/>
        <w:t xml:space="preserve">Следователно на основание чл. 78, ал. 3 ГПК в тежест на ответника по касация (на ищеца по неоснователния иск) следва да се поставят разноските по делото, възлизащи на общата сума 344.89 лв. С касационното решение те са погрешно определени (пресметнати), като възлизащи на общата сума 245.00 лв. Настоящият състав следва да поправи допуснатата аритметична грешка чрез съответно изменение на осъдителния диспозитив на касационното решение. </w:t>
        <w:tab/>
        <w:br/>
        <w:tab/>
        <w:t xml:space="preserve"/>
        <w:tab/>
        <w:br/>
        <w:tab/>
        <w:t xml:space="preserve">При тези мотиви и на основание чл. 248 ГПК, съдътОПРЕДЕЛИ :ДОПУСКА изменение на решение № 50295/23.01.2023 г. по гр. д. № 1030/2022 г. на Върховния касационен съд, Гражданска колегия, Четвърто отделение, като на ред втори, трети и четвърти от осъдителния диспозитив вместо: „ … на основание чл. 78, ал. 3, вр. чл. 78, ал. 8 ГПК сумите 245.00 лв. – разноски по делото и 300.00 лв. – юрисконсултско възнаграждение.“, </w:t>
        <w:tab/>
        <w:br/>
        <w:tab/>
        <w:t xml:space="preserve"/>
        <w:tab/>
        <w:br/>
        <w:tab/>
        <w:t xml:space="preserve">се чете: „ … на основание чл. 78, ал. 3, вр. чл. 78, ал. 8 ГПК сумите 344.89 лв. – разноски по делото и 300.00 лв. – юрисконсултско възнаграждение.“ </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