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№50206/27.03.2023 по търг. д. №871/2022 на ВКС, ТК, I т.о., докладвано от съдия Вероника Николова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 П Р Е Д Е Л Е Н И Е</w:t><w:tab/><w:br/><w:tab/><w:t xml:space="preserve"></w:t><w:tab/><w:br/><w:tab/><w:t xml:space="preserve">№ 50206</w:t><w:tab/><w:br/><w:tab/><w:t xml:space="preserve"></w:t><w:tab/><w:br/><w:tab/><w:t xml:space="preserve">гр. София, 27.03.2023г.</w:t><w:tab/><w:br/><w:tab/><w:t xml:space="preserve"></w:t><w:tab/><w:br/><w:tab/><w:t xml:space="preserve">В ИМЕТО НА НАРОДА</w:t><w:tab/><w:br/><w:tab/><w:t xml:space="preserve"></w:t><w:tab/><w:br/><w:tab/><w:t xml:space="preserve">ВЪРХОВЕН КАСАЦИОНЕН СЪД на Република България, Търговска колегия, Първо отделение, в закрито заседание на двадесет и седми февруари през две хиляди двадесет и трета година, в състав:</w:t><w:tab/><w:br/><w:tab/><w:t xml:space="preserve"></w:t><w:tab/><w:br/><w:tab/><w:t xml:space="preserve"> ПРЕДСЕДАТЕЛ: ТОТКА КАЛЧЕВА</w:t><w:tab/><w:br/><w:tab/><w:t xml:space="preserve"></w:t><w:tab/><w:br/><w:tab/><w:t xml:space="preserve"> ЧЛЕНОВЕ: ВЕРОНИКА НИКОЛОВА</w:t><w:tab/><w:br/><w:tab/><w:t xml:space="preserve"></w:t><w:tab/><w:br/><w:tab/><w:t xml:space="preserve"> МАДЛЕНА ЖЕЛЕВА</w:t><w:tab/><w:br/><w:tab/><w:t xml:space="preserve"></w:t><w:tab/><w:br/><w:tab/><w:t xml:space="preserve">изслуша докладваното от съдия Николова т. д.№871 по описа за 2022г., и за да се произнесе, взе предвид следното:</w:t><w:tab/><w:br/><w:tab/><w:t xml:space="preserve"></w:t><w:tab/><w:br/><w:tab/><w:t xml:space="preserve"> Производството е по чл.288 от ГПК.</w:t><w:tab/><w:br/><w:tab/><w:t xml:space="preserve"></w:t><w:tab/><w:br/><w:tab/><w:t xml:space="preserve"> Образувано е по касационна жалба на Държавна агенция „Държавен резерв и военновременни запаси“ /ДА ДРВЗ/ срещу решение №98/07.09.2021г. по т. д. №253/2021г. на Варненски апелативен съд. С него е потвърдено решение №260177/11.08.2020г. по т. д. №1772/2019г. по описа на ВОС, с което е отхвърлен като неоснователен искът с правно основание чл.79 от ЗЗД, предявен от Държавна агенция „Държавен резерв и военновременни запаси“ срещу „ЕНЕРГО-ПРО Енергийни услуги ЕООД, [населено място], за осъждане на ответника да заплати сумата от 61 190,64 лв., претендирани като обезщетение за претърпени имуществени вреди - разлика между реално изплатени в повече суми и задържана гаранция за добро изпълнение, явяващи се резултат от виновното неизпълнение на „ЕНЕРГО-ПРО Енергийни услуги ЕАД, [населено място], по договор №ДД-45/30.06.2014г., ведно със законната лихва от датата на предявяване на исковата молба до окончателното изплащане, а по предявения насрещен иск Държавна агенция „Държавен резерв и военновременни запаси“ е осъдена да заплати на „ЕНЕРГО-ПРО Енергийни услуги ЕООД, сумата 37500 лева, представляваща невъзстановена гаранция за добро изпълнение съгласно договор № ДД-45/30.06.2014г. за изпълнение на обществена поръчка с предмет „Доставка на електрическа енергия – средно напрежение“ за нуждите на държавната агенция, както и сумата 416,67 лв., представляваща мораторна лихва за забава за периода от 01.11.2019г. до датата на подаване на исковата молба 10.12.2019г., ведно със законната лихва от 10.12.2019г. до окончателно плащане, както и разноски.</w:t><w:tab/><w:br/><w:tab/><w:t xml:space="preserve"></w:t><w:tab/><w:br/><w:tab/><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твърди, че въззивният съд е обсъдил само и единствено процедурата за смяна на доставчик, уредена в Правилата за търговия с електрическа енергия /ПТЕЕ/, без да обсъди сключения между страните договор №ДД-45/30.06.2014г. и задълженията на енергийното дружество, които произтичат от него, както и всички въведени от ДА ДРВВЗ доводи и възражения. </w:t><w:tab/><w:br/><w:tab/><w:t xml:space="preserve"></w:t><w:tab/><w:br/><w:tab/><w:t xml:space="preserve"> В изложението по чл.284, ал.3, т.1 от ГПК поставя като обуславящ изхода на спора следния процесуалноправен въпрос: 1. Следва ли въззивният съд да обсъди всички доказателства и доводи на страните във връзка с решаването на спора и да изложи съображения по тях в мотивите на въззивното решение? Твърди противоречие на даденото от въззивния съд разрешение с т.2 от ТР №1/2013г. на ОСГТК на ВКС, както и с решение №344/21.09.2012г. по гр. д. №862/2011г. на ВКС, ГК, решение №127/05.04.2011г. по гр. д. №1321/2009г. на ВКС, ГК, решение №554/08.02.2012г. по гр. д. №1163/2010г. на ВКС, II т. о., съгласно които въззивният съд следва да се произнесе по спорния предмет на делото, след като прецени всички относими доказателства и обсъди въведените от страните доводи и възражения. </w:t><w:tab/><w:br/><w:tab/><w:t xml:space="preserve"></w:t><w:tab/><w:br/><w:tab/><w:t xml:space="preserve"> Ответникът по касация „ЕНЕРГО-ПРО Енергийни услуги ЕАД, [населено място], поддържа, че не са налице предпоставките за допускане на касационно обжалване, а също и че касационната жалба е неоснователна. Претендира присъждане на разноски.</w:t><w:tab/><w:br/><w:tab/><w:t xml:space="preserve"></w:t><w:tab/><w:br/><w:tab/><w:t xml:space="preserve"> Върховният касационен съд, Търговска колегия, Първо отделение, като разгледа касационната жалба и извърши проверка на предпоставките по чл.280, ал.1 от ГПК, констатира следното:</w:t><w:tab/><w:br/><w:tab/><w:t xml:space="preserve"></w:t><w:tab/><w:br/><w:tab/><w:t xml:space="preserve"> 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w:t><w:tab/><w:br/><w:tab/><w:t xml:space="preserve"></w:t><w:tab/><w:br/><w:tab/><w:t xml:space="preserve"> За да потвърди обжалваното решение на Варненски окръжен съд, въззивният съд е установил, че между ДА „Държавен резерв и военновременни запаси“, като възложител, и „ЕНЕРГОПРО Енергийни услуги ЕООД, като изпълнител, е бил сключен договор №ДД-45/30.06.2014г., с предмет доставка на определени количества нетна активна електрическа енергия по цена, в размер и при условията, уговорени в договора и съгласно ценовото предложение на изпълнителя, в обекти, посочени в техническа спецификация – неразделна част от договора. Договорът е сключен за срок от 5 години от датата на подписването му, а съгласно чл.3 цената е 101,56 лв. без ДДС за 1 МВтЧ., като в представената техническа спецификация /Приложение №2 към договора/, фигурира Териториална дирекция „Държавен резерв“ /ТД ДР/ [населено място], с обект ПБ Сливен. От представената по делото кореспонденция между страните по делото, съдът е установил, че след извършеното преструктуриране със заповед от 26.10.2015г., ДА „ДРВВЗ“ е уведомила ответното дружество, че ПБ Сливен е преминала към ТД ДР [населено място], поради което консумираната ел. енергия следва да бъде фактурирана на ТД ДР [населено място] и съответно на адреса на това поделение да бъдат изпращани издадените фактури. Въззивният съд е установил, че в същия период е имало сключен отделен договор за достъп и пренос на ел. енергия. между ДА ДРВЗ и „ЕВН България Електроразпределение“ ЕАД. Поради изключването на ПБ Сливен от състава на ТД ДР [населено място], действащият договор на ДА ДРВЗ с „ЕВН България Електроразпределение“ ЕАД за достъп и пренос на ел. енергия за ТД Стара Загора относно ПБ Сливен бил прекратен с уведомление от 19.10.2016г. Отправено било уведомление от „ЕВН България Електроразпределение“ ЕАД до ТД ДР [населено място] относно необходимостта от сключване на нов договор за достъп и пренос на ел. енергия с него поради промяна на собственика на ПБ Сливен, като му е указано да представи удостоверение за сключен договор за комбинирани услуги с настоящия доставчик, ако желае да встъпи в договорни отношения с него. Съдът е приел за недоказано в отговор на това уведомление ищецът да е представил удостоверение за сключен договор за комбинирани услуги от настоящия доставчик/координатор на балансираща група. Въз основа на подаденото заявление от 25.01.2016г., на 01.02.2016г. е сключен договор между „ЕВН България Електроразпределение“ ЕАД и ТДДР Бургас относно ПБ Сливен за достъп и пренос.</w:t><w:tab/><w:br/><w:tab/><w:t xml:space="preserve"></w:t><w:tab/><w:br/><w:tab/><w:t xml:space="preserve"> Въззивният съд е изтъкнал, че според чл.99, ал.3 от Правилата за търговия с електрическа енергия /ПТЕЕ/ процесът на смяна на доставчик за крайни клиенти, присъединени към електроразпределителната мрежа, се администрира от съответния оператор на електроразпределителна мрежа, до когото се подава и съответното заявление от крайния клиент. Изложил е доводи, че ПТЕЕ изключват възможността на настоящия доставчик на ел. енергия и координатор на балансираща група да участва в процеса на неговата смяна, съответно да се намесва или противопоставя на процеса на преминаване на клиента от неговата балансираща група към балансиращата група на новия доставчик. Установил е, че с писмо от 27.01.2016г. ответникът – доставчик на ел. енергия е бил уведомен, че е изключен като доставчик от оператора на мрежата „ЕВН България Електроразпределение“ ЕАД, който единствено администрира тези отношения. Счел е за неоснователни доводите в исковата молба, че ответното дружество е следвало да възрази срещу смяната му като доставчик, като се е позовал на действащата към релевантния момент редакция на чл.102 от ПТЕЕ, която предвижда възражение само в хипотезата на неплатени задължения от клиента. С оглед изложеното въззивният съд е приел, че не се установяват виновни действия или бездействия от страна на ответното дружество, довели до отпадането на ищеца от неговата балансираща група и респективно отпадане на неговото качество като доставчик на ищеца по сключения договор.</w:t><w:tab/><w:br/><w:tab/><w:t xml:space="preserve"></w:t><w:tab/><w:br/><w:tab/><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w:tab/><w:br/><w:tab/><w:t xml:space="preserve"></w:t><w:tab/><w:br/><w:tab/><w:t xml:space="preserve"> Поставеният в изложението процесуалноправен въпрос относно задълженията на въззивната инстанция е относим към предмета на спора, но по отношение на него не са налице селективните предпоставки по чл.280 ал.1 т.1 от ГПК, на които касаторът се позовава. Съгласно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 в този смисъл освен цитираните от касатора решения, са и служебно известните на настоящия състав решение №183/21.11.2018г.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Обжалваното въззивно решение е постановено при обсъждане на доводите и възраженията на страните и на доказателствения материал в пълнота, поради което липсва противоречие със сочената практика на ВКС. Въззивният съд е разгледал всички доводи и възражения на въззивния жалбоподател, като е съобразил установеното с нормата на чл.269 от ГПК задължение да се произнесе по въззивната жалба, без да се отклонява от сочените в нея основания. Въззивният жалбоподател е изложил доводи, че обект на договора с ответника е била само ПБ [населено място], а самата Териториална дирекция ДР Стара Загора преди закриването си е била обект на друг договор №ДД-11/05.03.2014г. за снабдяване с електрическа енергия от ниско напрежение, сключен между ДА ДРВВЗ и „ЕВН България Електроснабдяване“ ЕАД. Жалбоподателят е изтъкнал, че поради тази причина не е било необходимо сключване на допълнителен анекс, по силата на който ТД ДР – [населено място] да бъде присъединена като обект на договор №ДД-45/30.06.2014г. Макар да не е излагал изрични съображения дали обект на договор №ДД-45/30.06.2014г. е цялата Териториална дирекция ДР Стара Загора или само ПБ [населено място], въззивният съд е изложил съображения във връзка с изискването за сключване на нов договор за комбинирани услуги. Посочил е, че това изискване е поставено не от ответното дружество, а от оператора на мрежата „ЕВН България Електроразпределение“ ЕАД, който единствено администрира процеса на смяна на доставчик за крайни клиенти, присъединени към електроразпределителната мрежа. Съставът на Варненски апелативен съд изрично е изтъкнал, че ПТЕЕ, в приложимата редакция / ДВ бр.90 от 20 ноември 2015г./, изключват възможността за доставчика на ел. енергия и координатор на балансираща група да участва в процеса, когато клиентът е поискал неговата смяна, съответно да се намесва или противопоставя на процеса на преминаване на клиента от неговата балансираща група към балансиращата група на новия доставчик, като единствената възможност за възражение е предвидена в хипотеза на неизпълнени задължения от страна на клиента. При констатацията, че изискването за сключване на допълнително споразумение е поставено от оператора на електроразпределителната мрежа „ЕВН България Електроразпределение“ ЕАД, без значение за изхода на спора остава обстоятелството, дали изискването е било основателно и съобразено с приложимата нормативна уредба, установена с ПТЕЕ и със съдържанието на сключения между страните по делото договор №ДД-45/30.06.2014г. Това обстоятелство не би се отразило на решаващия извода на съда, че промяната на доставчика на ел. енергия не се дължи на поведението на ответника, нито от негова страна е налице бездействие, довело до преминаване на ДА ДРВЗ към друг доставчик и координатор на балансираща група. </w:t><w:tab/><w:br/><w:tab/><w:t xml:space="preserve"></w:t><w:tab/><w:br/><w:tab/><w:t xml:space="preserve"> По тези съображения не следва да бъде допуснато касационно обжалване на въззивното решение на Варненски апелативен съд.</w:t><w:tab/><w:br/><w:tab/><w:t xml:space="preserve"></w:t><w:tab/><w:br/><w:tab/><w:t xml:space="preserve"> На ответника по касация следва да бъдат присъдени направените разноски за адвокатско възнаграждение за касационното производство в размер на 4848 лева, с ДДС. </w:t><w:tab/><w:br/><w:tab/><w:t xml:space="preserve"></w:t><w:tab/><w:br/><w:tab/><w:t xml:space="preserve"> Воден от горното и на основание чл.288 от ГПК, Върховният касационен съд</w:t><w:tab/><w:br/><w:tab/><w:t xml:space="preserve"></w:t><w:tab/><w:br/><w:tab/><w:t xml:space="preserve"> ОПРЕДЕЛИ: </w:t><w:tab/><w:br/><w:tab/><w:t xml:space="preserve"></w:t><w:tab/><w:br/><w:tab/><w:t xml:space="preserve"> НЕ ДОПУСКА касационно обжалване на решение №98/07.09.2021г. по т. д.№253/2021г. на Варненски апелативен съд.</w:t><w:tab/><w:br/><w:tab/><w:t xml:space="preserve"></w:t><w:tab/><w:br/><w:tab/><w:t xml:space="preserve"> ОСЪЖДА ДЪРЖАВНА АГЕНЦИЯ „ДЪРЖАВЕН РЕЗЕРВ И ВОЕННОВРЕМЕННИ ЗАПАСИ, с адрес [населено място], [улица] да заплати на „ЕНЕРГО-ПРО Енергийни услуги ЕАД, ЕИК[ЕИК], със седалище и адрес на управление [населено място], [улица], Варна Тауърс – Г, сумата от 4 848 /четири хиляди осемстотин четиридесет и осем/ лева, с ДДС, представляваща разноски за адвокатско възнаграждение, на основание чл.78, ал.3 от ГПК. </w:t><w:tab/><w:br/><w:tab/><w:t xml:space="preserve"></w:t><w:tab/><w:br/><w:tab/><w:t xml:space="preserve"> ОПРЕДЕЛЕНИЕТО не подлежи на обжалване.</w:t><w:tab/><w:br/><w:tab/><w:t xml:space="preserve"></w:t><w:tab/><w:br/><w:tab/><w:t xml:space="preserve"> ПРЕДСЕДАТЕЛ: ЧЛЕНОВЕ: 1.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