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№50159/23.03.2023 по гр. д. №3431/2022 на ВКС, ГК, III г.о., докладвано от съдия Таня Банкова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№50159</w:t>
        <w:tab/>
        <w:br/>
        <w:tab/>
        <w:t xml:space="preserve"/>
        <w:tab/>
        <w:br/>
        <w:tab/>
        <w:t xml:space="preserve">гр. София, 23.03.2023г.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осми март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 </w:t>
        <w:tab/>
        <w:br/>
        <w:tab/>
        <w:t xml:space="preserve"/>
        <w:tab/>
        <w:br/>
        <w:tab/>
        <w:t xml:space="preserve"> като разгледа докладваното от съдия Орешарова гр. д.№3431 по описа за 2022г.,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Г. М. Г., чрез пълномощника му адв.М., от САК, срещу въззивно решение № 924 от 22.06.2022г. постановено по в. гр. д. № 3811/2021 г., по описа на САС, с което след отмяна на решение № 260309 от 29.10.2020 г., постановено по гр. д. № 661/2020 г. на Софийски окръжен съд, в частта, с която ответникът Прокуратурата на РБ е осъден да заплати на ищеца Г. М. Г. разликата над сумата от 3 000лв. до 15 000лв., на основание чл. 2, ал. 1, т. 3 от ЗОДОВ, представляваща обезщетение за претърпени неимуществени вреди, причинени от незаконно повдигнато и поддържано обвинение в извършване на престъпления по чл. 321, ал. 3, пр. 2 и 3, т. 2, вр. ал. 2 от НК и по чл. 348, б „а“, пр. 2 НК, за което е оправдан с влязла в сила присъда НОХД № 310/2015г. на Специализиран наказателен съд е постановил друго, с което е отхвърлен искът за тази сума. Потвърдено е решението на първоинстанционния съд в частта, с която ответникът е осъден да заплати на ищеца, на основание чл. 2, ал. 1, т. 3 от ЗОДОВ, обезщетение за претърпени неимуществени вреди, ведно със законната лихва, считано от 12.04.2019 г., до размера на сумата от 3 000лв., както и е потвърдено решението в частта, с която е отхвърлен предявения иск за разликата над сумата от 15 000 лева до пълния предявен размер по исковата молба от 100 000 лева.</w:t>
        <w:tab/>
        <w:br/>
        <w:tab/>
        <w:t xml:space="preserve"/>
        <w:tab/>
        <w:br/>
        <w:tab/>
        <w:t xml:space="preserve">В касационната жалба срещу решението в отхвърлителните части са релевирани оплаквания по чл. 281, ал. 1, т. 3 ГПК за неправилност поради нарушение на материалния закон, съществено нарушение на съдопроизводствените правила и необоснованост. Искането е за отмяна на решението в отхвърлителната част и присъждане на обезщетение за неимуществени вреди в претендирания размер от 100 000 лв., което смята за дължимо обезщетение за неимуществени вреди в справедлив размер.</w:t>
        <w:tab/>
        <w:br/>
        <w:tab/>
        <w:t xml:space="preserve"/>
        <w:tab/>
        <w:br/>
        <w:tab/>
        <w:t xml:space="preserve">В приложеното към касационната жалба изложение на основанията за допускане на касационното обжалване, касаторът сочи чл. 280, ал. 1, т. 1 ГПК, бланкетно чл.280, ал.1, т.3 ГПК и чл.280, ал.2 ГПК - очевидна неправилност на решението. Поставя следните въпроси: 1.Длъжен ли е съдът да посочи и обсъди в решението си кои са установените по делото обстоятелства, за които приема, че указват присъждането на по-нисък размер на обезщетението за неимуществени вреди, в сравнение с предявения от ищеца в исковата молба размер, когато го отхвърля частично и сочи, че решението е постановено в противоречие със задължителната практика на ВКС-ППВС №4 /68год. и решение №166 от 08.06.2016год. на ВКС, по гр. дело №631/2016год., IV г. о., 2.Длъжен ли е съдът, при определяне на справедлив размер на обезщетението да се съобрази с определения размер по сходни случаи и се сочи, че решението е постановено в противоречие с решение №214 от 08.01.2019год. по гр. дело №3821/2017год., IV г. о., решение №480/23.04.2013год. по гр. дело №85/2012год. на ВКС, IV г. о., решение №48/11.05.2022г., по гр. дело №1611/2021год. на ВКС, IV г. о. и решение №35/31.03.2022год., по гр. дело №1925/2021год. на ВКС,III г. о. и 3.Следва ли съдът при определяне справедлив размер на обезщетение за неимуществени вреди в резултат на незаконно повдигане и поддържане на обвинение, да вземе в предвид всички конкретно, обективно съществуващи обстоятелства по делото, релевантни за точното приложение на принципа за справедливост и за критериите, за да определи справедлив размер на обезщетението по смисъла на чл. 52 ЗЗД. Посочва, че по този въпрос решението е постановено в противоречие с практиката на ВКС - ППВС № 4/23.12.1968г., т.3 и т. 11 на ТР № 3/2004г. на ОСГК на ВКС, решение № 376 от 21.10.2015г., по гр. д. № 514/2012г., ВКС, IV г. о., решение №449/16.05.2013г., по гр. д. № 1393/2011г., ВКС, IV г. о., решение № 263/21.03.2017г., по гр. д. №627/2016г., ВКС, IV г. о., решение №70 от 29.03.2016г., по гр. д. № 5257/2015г., ВКС, IV г. о. и решение № 251/21.12.2015г., по гр. д. № 812/2015г., ВКС, III г. о.. </w:t>
        <w:tab/>
        <w:br/>
        <w:tab/>
        <w:t xml:space="preserve"/>
        <w:tab/>
        <w:br/>
        <w:tab/>
        <w:t xml:space="preserve">Ответникът по касация Прокуратура на РБ е подал писмен отговор в срока по чл.287, ал.1 ГПК, в който заявява становище да не бъде допуснато до касационно обжалване атакуваното въззивно решение, като твърди, че няма конкретно формулирани въпроси за допускане до касационно обжалване. </w:t>
        <w:tab/>
        <w:br/>
        <w:tab/>
        <w:t xml:space="preserve"/>
        <w:tab/>
        <w:br/>
        <w:tab/>
        <w:t xml:space="preserve">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/>
        <w:tab/>
        <w:br/>
        <w:tab/>
        <w:t xml:space="preserve">Върховният касационен съд, състав на ІІІ гражданско отделение на Гражданската колегия, след преценка на изложените основания за касационно обжалване и по допускане на обжалването намира следното:</w:t>
        <w:tab/>
        <w:br/>
        <w:tab/>
        <w:t xml:space="preserve"/>
        <w:tab/>
        <w:br/>
        <w:tab/>
        <w:t xml:space="preserve">Въззивният съд е приел за установено, че на 02.06.2010 г. ищецът Г. М. Г. е привлечен като обвиняем по ДП № 47/2009 г. за престъпление по чл. 321, ал. 3, т. 1 във вр. ал. 2 във вр. чл. 20, ал. 2 във вр. с ал. 1 във вр. чл. 93, т. 20 от НК, за това, че за времето от началото на 2008год. до 01.06. 2010год. в [населено място] и в [населено място] е участвал в организирана престъпна група-структуриран трайно сдружение на повече от три лица, съставено с цел да вършат съгласувано в страната престъпления, за които е предвидено наказание лишаване от свобода повече от три години, ръководена от Й. Й. Й., като групата е създадена с користна цел/ получаване на доходи от престъпна дейност/ и с цел да върши престъпления по чл.354а, ал.1 и ал.2 НК-да държи с цел разпространение и да разпространява високорискови наркотични вещества, като е бил задържан за срок до 72 часа и след което му е била взета мярка „парична гаранция”, в размер на сумата от 10 000 лв. С постановление от 22.06.2011г. ищецът е бил привлечен като обвиняем по преобразуваното дознание в следствено дело № 11/2010 г. на ОСлО при СОП, за престъпление по чл. 321, ал. 3, пр. 3, т. 2 във вр. ал. 2 във вр. чл. 93, т. 20 от НК - тежко престъпление по смисъла на чл.93, т.7 от НК, както и за престъпление по чл. 348, б. „а”, пр. 2 от НК. С постановление от 02.08.2012 г. е отменена мярката за неотклонение „парична гаранция” в размер на 10 000 лв. След като на 05.03.2012 г. е внесен обвинителен акт, въз основа на който е било образувано н. о.х. д. № 300/2012 г. по описа на СпНС, същото е прекратено и изпратено по подсъдност на Софийски окръжен съд. В последствие е образувано н. о.х. д. № 482/2012 г. по описа на СпНС, което е прекратено с разпореждане от 25.04.2012 г. и делото е върнато на СП за отстраняване на допуснати процесуални нарушения и на 16.11.2012 г. е образувано н. о.х. д. № 1750/2012 г. по описа на СпНС, което е прекратено в открито съдебно заседание на 21.02.2013г., след като са проведени три открити съдебни заседания, а делото е върнато на Специализираната прокуратура /СП/. На 18.05.2013 г. е образувано н. о.х. д. № 779/2013 г. по описа на СпНС, което е прекратено в открито съдебно заседание на 20.01.2014 г. и след като по делото са проведени петнадесет открити съдебни заседания с участие на ищеца. След като на 06.03.2015 г. е образувано н. о.х. д. № 310/2015 г. по описа на СпНС, по което са проведени общо тридесет и осем открити съдебни заседания с участието на ищеца на 05.06.2018 г. е постановена присъда от СпНС, с която е признал ищеца за невиновен и го е оправдал по двете обвинения за престъпление по чл. 321, ал. 3, пр. 2 и пр. 3, т. 2 във вр. ал. 2 от НК и за престъпление по чл. 348, б. „а”, пр. 2 от НК. След като присъдата е била протестирана, същата е потвърдена на 27.03.2019год. по в. н.о. х.д. № 490/2018 г. от АСпНС, в частта, в която ищецът е бил оправдан. Присъдата по отношение на ищеца е влязла в сила на 12.04.2019 г.</w:t>
        <w:tab/>
        <w:br/>
        <w:tab/>
        <w:t xml:space="preserve"/>
        <w:tab/>
        <w:br/>
        <w:tab/>
        <w:t xml:space="preserve">Въззивният съд е приел, че с оглед на психологическата експертиза, депозирана в първоинстанционното производство, в психологически план вследствие на воденото наказателно производство срещу него ищецът е преживял остри и продължителни до умерено изразени негативни емоционални състояния. Констатирано е, че при ищеца не са налице висока обща предразположеност към изпадане в дистрес, липсва повишена тревожност или депресивност като личностова предразположеност, не е имало медийно отразяване на случая, събрани са свидетелски показания за преживяното и е приел, че вредите за ищеца са обичайните, които съпътстват всяко наказателно преследване. </w:t>
        <w:tab/>
        <w:br/>
        <w:tab/>
        <w:t xml:space="preserve"/>
        <w:tab/>
        <w:br/>
        <w:tab/>
        <w:t xml:space="preserve">При така установената фактическа обстановка въззивният съд е приел, че са осъществени предпоставките за носене на отговорност по чл. 2, ал. 1, т. 3 ЗОДОВ, както и ищецът е претърпял вреди от незаконното обвинение, които подлежат на обезщетяване. При определяне размера на дължимото обезщетение за неимуществени вреди съдът е посочил нормата на чл. 52 ЗЗД и критериите на съдебната практика, установени с ППВС № 4/1968 г. и конкретните данни по делото, а именно: възрастта на ищеца, неговото обществено положение и отсъстващи данни за степен на завършено образование; повдигнатото на ищеца само едно обвинение за извършено тежко престъпление по смисъла на чл. 93, т. 7 от НК и едно обвинение, което не е за тежко престъпление; продължителността на наказателното преследване, в който срок по отношение на ищеца са били извършвани процесуални действия; факта, че по отношение на ищеца са изпълнявани две мерки за неотклонение, като задържането под стража е за срок до 72 часа, а след това за по-малко от две години е изпълнявана мярка за неотклонение „парична гаранция“, липсата на доказателства наказателното преследване да е препятствало развитието на ищеца в професионален и образователен план, факта, че по отношение на ищеца не е била наложена мярка за процесуална принуда „забрана да напуска пределите на страната, че наказателното преследване не е било медийно отразявано и не е повлияло негативно върху физическото и психическо здраве на ищеца, тъй като доказателствата и експертното заключение обосновават извод, че вредите за ищеца са обичайните, които съпътстват всяко едно наказателно преследване. Посочил е, че както множеството подсъдими и защитници, както и фактическата и правна сложност са предопределили срока на продължителност на наказателното производство, който е приел, че е разумен и е преценил, че справедливия размер на обезщетението за неимуществени вреди е размер на 3 000лв., която сума е посочил, че удовлетворява обществения критерий за справедливост при съществуващите в страната обществено - икономически условия на живот.</w:t>
        <w:tab/>
        <w:br/>
        <w:tab/>
        <w:t xml:space="preserve"/>
        <w:tab/>
        <w:br/>
        <w:tab/>
        <w:t xml:space="preserve">Предвид изложеното, следва да се допусне касационно обжалване на въззивното решение на осн. чл.280, ал.1,т.1 ГПК, по поставените въпроси в изложението, свеждащи се обобщено до приложението на чл.52 ЗЗД относно критериите за определяне справедлив размер на обезщетение за неимуществени вреди в резултат на незаконно повдигане и поддържане на обвинение, както и за задължението на въззивния съд да вземе в предвид всички конкретно, обективно съществуващи обстоятелства по делото, релевантни при определяне размера на обезщетението, като посочи и конкретното им проявление поради твърдяното от касатора противоречие на изводите на въззивния съд с практиката на ВС и ВКС в посочените ППВС №4/1968г. и решения на ВКС в изложението.</w:t>
        <w:tab/>
        <w:br/>
        <w:tab/>
        <w:t xml:space="preserve"/>
        <w:tab/>
        <w:br/>
        <w:tab/>
        <w:t xml:space="preserve">При изложените съображения, Върховният касационен съд, състав на ІІІ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касационно обжалване на въззивно решение № 924 от 22.06.2022г. на Софийски апелативен съд, постановено по в. гр. д. № 3811/2021г.</w:t>
        <w:tab/>
        <w:br/>
        <w:tab/>
        <w:t xml:space="preserve"/>
        <w:tab/>
        <w:br/>
        <w:tab/>
        <w:t xml:space="preserve">УКАЗВА на касатора Г. М. Г. в едноседмичен срок от получаване на настоящото определение да внесе по сметка на ВКС държавна такса в размер на 5лв, като в същия срок представи по делото документ за това. В противен случай производството по касационната жалба ще бъде прекратено.</w:t>
        <w:tab/>
        <w:br/>
        <w:tab/>
        <w:t xml:space="preserve"/>
        <w:tab/>
        <w:br/>
        <w:tab/>
        <w:t xml:space="preserve">След представяне на доказателство за внесена държавна такса, делото да се докладва на председателя на Трето гражданско отделение на ВКС за насрочване в открито съдебно заседание с призоваване на страните.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