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№50008/21.03.2023 по ч.гр.д. №2844/2022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50008</w:t>
        <w:tab/>
        <w:br/>
        <w:tab/>
        <w:t xml:space="preserve"/>
        <w:tab/>
        <w:br/>
        <w:tab/>
        <w:t xml:space="preserve">София, 21.03.2023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седемнадесети януари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като разгледа докладваното от съдията Атанасова ч. гр. дело № 2844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Прокуратурата на Република България, чрез юрисконсулт Ц. М., срещу разпореждане № 231 от 05. 04. 2022 г. по гр. д. № 12/2022 г. на АС – Бургас, с което е разпоредено да се издаде, на основание чл. 405, ал. 1, вр. чл. 404, т. 1 ГПК, изпълнителен лист в полза на Г. П. И. срещу Прокуратурата на Република България, на основание постановеното по делото въззивно решение № 43 от 24. 03. 2022 г. по в. гр. д. № 12/2022 г. на АС – Бургас, за присъденото в полза на молителя обезщетение за имуществени вреди. Твърди се незаконосъобразност на разпореждането, поради постановяването му в нарушение на чл. 243, ал. 2 ГПК и се иска отмяната му и отхвърляне на молбата на ищеца за издаване на изпълнителен лист.</w:t>
        <w:tab/>
        <w:br/>
        <w:tab/>
        <w:t xml:space="preserve"/>
        <w:tab/>
        <w:br/>
        <w:tab/>
        <w:t xml:space="preserve">Ищецът Г. П. И. не е подал възражение срещу частната жалба в срока по чл. 276 ГПК.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частния жалбоподател и прецени данните по делото, прие следното:</w:t>
        <w:tab/>
        <w:br/>
        <w:tab/>
        <w:t xml:space="preserve"/>
        <w:tab/>
        <w:br/>
        <w:tab/>
        <w:t xml:space="preserve">Частната жалба е допустима (подадена е в срок, от процесуално легитимирано лице, срещу подлежащ на обжалване съдебен акт), а разгледана по същество - основателна.</w:t>
        <w:tab/>
        <w:br/>
        <w:tab/>
        <w:t xml:space="preserve"/>
        <w:tab/>
        <w:br/>
        <w:tab/>
        <w:t xml:space="preserve">Разпореждането за издаване на изпълнителен лист срещу Прокуратурата на Република България, на основание чл. 404, т. 1, пр.2 ГПК, е постановено в нарушение на чл. 243, ал. 2 ГПК, която норма не допуска изпълнение на невлязло в сила съдебно решение срещу държавата и държавните учреждения.</w:t>
        <w:tab/>
        <w:br/>
        <w:tab/>
        <w:t xml:space="preserve"/>
        <w:tab/>
        <w:br/>
        <w:tab/>
        <w:t xml:space="preserve">Като незаконосъобразно, разпореждането следва да бъде отменено, а издаденият въз основа на него изпълнителен лист – обезсилен.</w:t>
        <w:tab/>
        <w:br/>
        <w:tab/>
        <w:t xml:space="preserve"/>
        <w:tab/>
        <w:br/>
        <w:tab/>
        <w:t xml:space="preserve">С оглед на горното,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№ 231 от 05. 04. 2022 г. по гр. д. № 12/2022 г. на АС – Бургас И ВМЕСТО НЕГО ПОСТАНОВЯВА:</w:t>
        <w:tab/>
        <w:br/>
        <w:tab/>
        <w:t xml:space="preserve"/>
        <w:tab/>
        <w:br/>
        <w:tab/>
        <w:t xml:space="preserve">ОСТАВЯ БЕЗ УВАЖЕНИЕ молбата на Г. П. И. по чл. 405, ал. 1, вр. чл. 404, т. 1, пр. 2 ГПК за издаване на изпълнителен лист срещу Прокуратурата на Република България, на основание невлязло в сила въззивно решение № 43 от 24. 03. 2022 г. по в. гр. д. № 12/2022 г. на АС – Бургас, за присъдената в полза на молителя, на основание чл. 49 ЗЗД, сума от 106076, 30 лв. обезщетение за имуществени вреди от незаконно задържане, в периода 13. 12. 2010 г. – 07. 05. 2021 г., като веществено доказателство по приключило с оправдателна присъда наказателно производство, на сумата 100100 лв.</w:t>
        <w:tab/>
        <w:br/>
        <w:tab/>
        <w:t xml:space="preserve"/>
        <w:tab/>
        <w:br/>
        <w:tab/>
        <w:t xml:space="preserve">ОБЕЗСИЛВА изпълнителен лист № 33 от 05. 04. 2022 г., издаден на основание отмененото разпореждане № 231 от 05. 04. 2022 г. по гр. д. № 12/2022 г. на АС – Бургас.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