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№50057/14.03.2023 по търг. д. №690/2022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50057 [населено място], 14.03.2023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втори февруари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№690 по описа за 2022г.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чл.288 ГПК. </w:t>
        <w:tab/>
        <w:br/>
        <w:tab/>
        <w:t xml:space="preserve"/>
        <w:tab/>
        <w:br/>
        <w:tab/>
        <w:t xml:space="preserve">Образувано е по касационна жалба от А. С. П. срещу решение №5/04.01.2022г., постановено по в. гр. д. №20214100500166 по описа за 2021г. на Окръжен съд - Велико Търново, с което е отменено решение №10/06.01.2021г., постановено по гр. д. №2199/2020г. по описа на РС-Велико Търново и е отхвърлен предявеният от касатора против „Юробанк България“ АД иск с правно основание чл.439, ал.1 ГПК за приемане за установено, че ищецът не дължи на ответника подробно описаните суми.</w:t>
        <w:tab/>
        <w:br/>
        <w:tab/>
        <w:t xml:space="preserve"/>
        <w:tab/>
        <w:br/>
        <w:tab/>
        <w:t xml:space="preserve">В изложениета по чл.284, ал.3, т.1 ГПК касаторът поставя правни въпроси, за които твърди, че са разрешени от въззивния съд и са обусловили решаващите му правни изводи, вкл. „След като изпълнителното дело е прекратено по силата на закона, при настъпила перемпция, валидно ли е действие на цесионер, който не е конституиран като взискател, да поиска извършване на изпълнително действие и да породи правни последици с прекъсване на давността?“ и „Следва ли да е налице висящо изпълнително дело, за да е валидно изпълнителното действие, което е поискал взискателя да породи правни последици с прекъсване на давността?“, като счита, че въпросите са от значение за точното приложение на закона и за развитието на правото.</w:t>
        <w:tab/>
        <w:br/>
        <w:tab/>
        <w:t xml:space="preserve"/>
        <w:tab/>
        <w:br/>
        <w:tab/>
        <w:t xml:space="preserve">Настоящият съдебен състав констатира, че е образувано тълкувателно дело №2/2023г. на ОСГТК на ВКС за постановяване на тълкувателно решение по множество въпроси, включително по въпроса „Погасителната давност прекъсва ли се от изпълнително действие, извършено по изпълнително дело, по което е настъпила перемпция?“.</w:t>
        <w:tab/>
        <w:br/>
        <w:tab/>
        <w:t xml:space="preserve"/>
        <w:tab/>
        <w:br/>
        <w:tab/>
        <w:t xml:space="preserve"> Поставеният за решаване въпрос има преюдициален характер за настоящото дело, поради което са налице предпоставките на чл.229, ал.1, т.7 вр. чл.292 ГПК за спиране производството до постановяване на тълкувателно решение. 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Първо търговско отделение, на основание чл.229, ал.1, т.7 ГПК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СПИРА производството по т. д.№690/2022г. по описа на ВКС, ТК, І т. о. до постановяване на решение по тълкувателно дело №2/2023г. на ВКС, ОСГТК.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