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№50102/15.03.2023 по гр. д. №2759/2022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50102</w:t>
        <w:tab/>
        <w:br/>
        <w:tab/>
        <w:t xml:space="preserve"/>
        <w:tab/>
        <w:br/>
        <w:tab/>
        <w:t xml:space="preserve">гр. София, 15.03.2023 г.</w:t>
        <w:tab/>
        <w:br/>
        <w:tab/>
        <w:t xml:space="preserve"/>
        <w:tab/>
        <w:br/>
        <w:tab/>
        <w:t xml:space="preserve">Върховният касационен съд на Република България, второ гражданско отделение, в закрито съдебно заседание на осми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2759/2022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А. К. и К. Н. К. срещу въззивно решение № 707 от 29.11.2021 г., постановено по в. гр. д. № 6449/2021 г. на Софийския градски съд, с оплаквания за неправилност поради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132945 от 25.06.2020 г., постановено по гр. д. № 666/2000 г. на Софийския районен съд, с което е допълнено решение от 30.06.2010 г., постановено по гр. д. № 666/2000 г. на Софийския районен съд, с което е допълнено решение № ІІ-60-36 от 12.04.2010 г., постановено по същото дело, частично отменено с влязло в сила на 11.06.2013 г. решение № 7506 от 13.11.2012 г. по гр. д. № 2079/2011 г. на Софийския градски съд, като в първи и във втори абзац от диспозитива на решението след думите „в периода: 23.09.1999 г. – 25.07.2003 г.,“ и преди думите „като отхвърля този иск до предявения му размер“ е добавено „ведно със законната лихва от 12.11.2003 г. – датата, на която е предявена и приета за разглеждане претенцията по сметки, до окончателното изплащане на дължимата сума“.</w:t>
        <w:tab/>
        <w:br/>
        <w:tab/>
        <w:t xml:space="preserve"/>
        <w:tab/>
        <w:br/>
        <w:tab/>
        <w:t xml:space="preserve">С определение № 381 от 11.07.2019 г., постановено по гр. д. № 101/2019 г. на ВКС, I г. о., е прието, че решението по извършване на делбата в частта за сметките по чл. 31, ал. 2 ЗС е влязло в сила на 11.06.2013 г. съгласно чл. 296, т. 3 ГПК, когато е постановено определението по чл. 288 ГПК, с което не е допуснато до касационно обжалване, с оглед на което подадената на 11.07.2013 г. молба за допълване на решението и присъждане на законната лихва е допустима, тъй като е подадена в едномесечния срок и по нея районният съд дължи произнасяне по същество. С тези указания делото е върнато на Софийския районен съд за произнасяне по молбата на ищеца З. В. Ж. от 11.07.2013 г. за допълване на постановеното по делото решение. При разглеждане на молбата по същество, съдът е приел, че в решението, чието допълване се иска, липсва произнасяне по цялото искане на съделителя, предявил претенцията по чл. 31, ал. 2 ЗС, тъй като той изрично е поискал присъждане на законната лихва върху вземането си за обезщетение за лишаването му от ползване на процесния имот с молбата от 12.11.2003 г., с която претенцията е предявена пред съда. С оглед обстоятелството, че предявените от ищеца по реда на чл. 286 ГПК /отм./ субективно съединени искове по чл. 31, ал. 2 ЗС са частично уважени, съдът е приел, че следва да бъде присъдена и законната лихва върху присъдената сума, считано от датата предявяването им – 12.11.2003 г. до окончателното й изплащане, тъй като законната лихва е законна последица от уважаване на предявения главен иск и единствено условие за нейното присъждане е ищецът да е направил такова искане, което в случая е налице. </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следния въпрос: Кой е приложимият закон, по който следва да се развива производството пред първата инстанция по искова молба за делба, подадена при действието на ГПК от 1952 г. Релевира се и основанието за допускане на касационно обжалване по чл. 280, ал. 2, предл. 2 ГПК – вероятна недопустимост на въззивното решение.</w:t>
        <w:tab/>
        <w:br/>
        <w:tab/>
        <w:t xml:space="preserve"/>
        <w:tab/>
        <w:br/>
        <w:tab/>
        <w:t xml:space="preserve">Ответникът по жалбата З. В. Ж. от [населено място]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с т.1 на ТР № 1/2009 г. на ОСГТК на ВКС разяснения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В случая основанието по чл. 280, ал. 1, т. 1 ГПК за допускане до касационно обжалване на въззивното решение по поставения въпрос не е налице, тъй като съдът е процедирал съобразно разясненията, дадени в посоченото от касатора решение № 124 от 19.06.2012 г. по гр. д. № 497/2011 г. на ВКС, ІV г. о., според което дори молбата за допълване да е подадена при действието на новия ГПК, тя се разглежда по отменения ГПК, ако решението е постановено при приложението на неговите разпоредби, тъй като производството по постановяване на допълнителното решение не може да се разглежда по друг процесуален ред в случай, че е необходимо събиране на доказателства. В случая въззивната инстанция е квалифицирала искането като такова по чл. 193 ГПК /отм./, поради което по поставения въпрос не е налице основанието за допускане до касация.</w:t>
        <w:tab/>
        <w:br/>
        <w:tab/>
        <w:t xml:space="preserve"/>
        <w:tab/>
        <w:br/>
        <w:tab/>
        <w:t xml:space="preserve">Обжалваното решение не страда от пороци, водещи до неговата недопустимост.</w:t>
        <w:tab/>
        <w:br/>
        <w:tab/>
        <w:t xml:space="preserve"/>
        <w:tab/>
        <w:br/>
        <w:tab/>
        <w:t xml:space="preserve">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определение № 381 от 11.07.2019 г. по гр. д. № 101/2019 г. по описа на ВКС, І г. о., касационната инстанция е дала задължителни указания на първоинстанционния съд, съгласно които подадената на 11.07.2013 г. молба за допълване на решението и присъждане на законната лихва е допустима, подадена е в едномесечния срок и по нея районният съд дължи произнасяне по същество. Доколкото както първоинстанционния съд, така и въззивната инстанция са постановили съдебния си акт съобразно дадените задължителни указания, обжалваният съдебен акт не може да бъде оценен като вероятно недопустим поради подаване на молбата за допълване на основното решение извън предвидения преклузивен срок по чл. 193, ал. 1 ГПК /отм./.</w:t>
        <w:tab/>
        <w:br/>
        <w:tab/>
        <w:t xml:space="preserve"/>
        <w:tab/>
        <w:br/>
        <w:tab/>
        <w:t xml:space="preserve">При този изход на делото и на основание чл. 78, ал. 3 ГПК касаторите следва да заплатят на З. В. Ж. сумата 900 лв., представляваща разноски за платено адвокатско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707 от 29.11.2021 г., постановено по в. гр. д. № 6449/2021 г. на Софийския градски съд.</w:t>
        <w:tab/>
        <w:br/>
        <w:tab/>
        <w:t xml:space="preserve"/>
        <w:tab/>
        <w:br/>
        <w:tab/>
        <w:t xml:space="preserve">О с ъ ж д а А. А. К. и К. Н. К. да заплатят на З. В. Ж. сумата 900 лв./деветстотин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