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№50158/14.03.2023 по гр. д. №3308/2022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50158</w:t>
        <w:tab/>
        <w:br/>
        <w:tab/>
        <w:t xml:space="preserve"/>
        <w:tab/>
        <w:br/>
        <w:tab/>
        <w:t xml:space="preserve"> София, 14.03.2023 год.</w:t>
        <w:tab/>
        <w:br/>
        <w:tab/>
        <w:t xml:space="preserve"/>
        <w:tab/>
        <w:br/>
        <w:tab/>
        <w:t xml:space="preserve">Върховният касационен съд на Република България, Четвърто гражданско отделение в закрито заседание на шести март през две хиляди и двадесет и трета година в състав: </w:t>
        <w:tab/>
        <w:br/>
        <w:tab/>
        <w:t xml:space="preserve"/>
        <w:tab/>
        <w:br/>
        <w:tab/>
        <w:t xml:space="preserve"> ПРЕДСЕДАТЕЛ:Мими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3308 по описа за 2022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Р. В. С., чрез адв. Б.В. против решение № 99/25.05.2022 г. по в. гр. д. № 124/2022 г. на Окръжен съд Видин, с което като е отменено решение № 421/13.12.2021 г. на Районен съд Видин, постановено по гр. д. № 665/2021 г., са отхвърлени предявените от касатора искове с правно основание чл.344, ал.1, т.1, т.2 и т.3 КТ – за признаване за незаконно прекратяването на трудовото му правоотношение, извършено със заповед № ПО-02-14-79/05.03.2021 г. на кмета на [община] и за отмяна на същата; за възстановяване на заеманата преди уволнението длъжност за заплащане на обезщетение за оставане без работа в размер на 4170,00 лв., ведно със законната лихва от 01.04.2021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въззивното решение като поддържа неправилност поради нарушение на материалния закон и необоснованост - основания по чл.281, т.3 ГПК. Поддържа се, че преобразуването на една длъжност в две щатни бройки по служебно правоотношение, както е и в конкретния случай, по съществото си представлява съкращаване на длъжността, независимо от това, че броя на служителите не се намалява, а се увеличава. По същество се поддържат изложените в исковата молба доводи за незаконност на уволнението – липса на решение на общинския съвет и злоупотреба с право от страна на работодателя. В изложението по чл.284, ал.3, т.1 ГПК не се съдържат формулирани от касатора материалноправни или процесуалноправни въпроси, обуславящи изхода на делото, по които въззивният съд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да е от естество да допринесе за развитието на правото или точното приложение на закона. Твърди се, че въззивният съд е постановил решението си в противоречие с практиката на ВКС, обективирана в решение № 80/3.04.2015 г. по гр. д. № 4358/2014 г., решение № 40/4.05.2015 г. по гр. д. № 4854/2013 г. и решение № 231/12.06.2013 г. по гр. д. № 1353/2013 г. </w:t>
        <w:tab/>
        <w:br/>
        <w:tab/>
        <w:t xml:space="preserve"/>
        <w:tab/>
        <w:br/>
        <w:tab/>
        <w:t xml:space="preserve">Насрещната страна – [община], чрез юрк. Р., е депозирал отговор на касационната жалба, в който поддържа, че не са налице основания за допускане на касационно обжалване, тъй като касаторът не е формулирал правни въпроси по смисъла на чл.280, ал.1 ГПК, както и становище за неоснователност на доводите, изложени в касационната жалба за допуснати от въззивния съд нарушения на материалния закон и необоснованост на решението. </w:t>
        <w:tab/>
        <w:br/>
        <w:tab/>
        <w:t xml:space="preserve"/>
        <w:tab/>
        <w:br/>
        <w:tab/>
        <w:t xml:space="preserve">За да отмени първоинстанционното решение и вместо него да постанови друго, с което исковете по чл.344, ал.1, т.1, т.2 и т.3 КТ са отхвърлени, въззивният съд е приел, че работодателят е упражнил правото си да трансформира две щатни бройки от една длъжност в две щатни бройки по служебно правоотношение, в рамките на един отдел – „Местни данъци и такси“ на общинска администрация Видин. Приел е, че въз основа на заповед № РД-02-11-324/05.03.2021 г. на кмета на [община] и решение № 3 по протокол №2/0702.2021 г. на Общински съвет Видин за утвърждаване структурата на общинската администрация и общата численост, длъжността, заемана от ищеца - „старши специалист МДТ“ в отдел МДТ е трансформирана в „младши експерт“ в същия отдел. При преценка на приетите по делото утвърдени длъжностни разписания, издадени на основание заповед № РД-02-11-230/11.02.2021 г. и съответно заповед № РД-02-11-324/05.03.3021 г. на кмета на [община], въззивният съд е достигнал до извод, че няма съкращаване на бройки от длъжности, вкл. и в отдел МДТ на специализираната администрация на общината, като и двете разписания са в рамките на решението на Общинския съвет за утвърждаване на структурата и числеността на общинската администрация. Съобразявайки трайната съдебна практика на ВКС по въпроса за разграничението между основанията по чл.325, ал.1, т.12 КТ и чл. 328, ал.1, т.2 КТ, според която единствената предпоставка за законно упражняване на правото на уволнение на основание чл.325, ал.1 т.12 КТ е длъжността да е определена за заемане от държавен служител, както и че работодателят може да премахне част от присъщите й трудови функции и едновременно с това да й придаде някои нови функции, но при запазване на основните, характеризиращи длъжността трудови функции, въззивният съд е приел, че в конкретния случай извършеното от работодателя прекратяване на трудовото правоотношение с ищеца на основание чл.325, ал.1 т.12 КТ е законосъобразно. За недоказани е намерил твърденията на ищеца за злоупотреба с право от страна на работодателя, като е прието, че само от изисканите с писмо от 22.02.2021 г. писмени обяснения във връзка с нарушение на трудовата дисциплина и дадени такива от ищеца, не може да бъде направен извод за установена целенасоченост в действията на работодателя да използва промяната във вида правоотношение за заемане на длъжността, за да прекрати трудовия договор с ищеца. </w:t>
        <w:tab/>
        <w:br/>
        <w:tab/>
        <w:t xml:space="preserve"/>
        <w:tab/>
        <w:br/>
        <w:tab/>
        <w:t xml:space="preserve">Настоящият състав на четвърто гражданско отделение на Върховния касационен съд приема, че не са налице основания за допускане на касационното обжалване на решението по следните съображения:</w:t>
        <w:tab/>
        <w:br/>
        <w:tab/>
        <w:t xml:space="preserve"/>
        <w:tab/>
        <w:br/>
        <w:tab/>
        <w:t xml:space="preserve">Съгласно разясненията по т.1 от Тълкувателно решение № 1 от 19.02.2010 г. по т. д. № 1/2009 г. на ОСГТК на ВКС,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Това следва от обстоятелството, че с посочването от касатора на правния въпрос като общо основание за допускане на въззивното решение до касационен контрол, се определят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Върховният касационен съд може от обстоятелствената част на изложението по чл.284, ал.3, т.1 ГПК, само да конкретизира, да уточни и да квалифицира правния въпрос от значение за изхода по конкретното дело. В конкретния случай в изложението се преповтарят наведените в касационната жалба основания за неправилност на въззивното решение, като не се прави разграничение между основанията за допускане на касационно обжалване по чл.280, ал.1, т.1-т.3 ГПК и общите основания за неправилност на решението – чл.281, т.3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по реда на чл.290, ал.1 ГПК. За пълнота следва да се посочи, че изложените от въззивния съд решаващи изводи за неоснователност на исковете не са в противоречие с казуалната практика на ВКС, посочена от касатора в жалбата, а напротив - съобразени са с нея. И с трите решения на ВКС, исковете по чл.344, ал.1, т.1 КТ за отмяна на заповедта за прекратяването на трудовото правоотношение на основание чл.325, ал.1, т.12 КТ, са отхвърлени, като е прието, че когато длъжността, заемана по трудово правоотношение, за която е предвидено да бъде заета по служебно правоотношение запазва част от трудовите си функции, които я характеризират, въпреки че част от тях се премахват и едновременно с това й се придават нови такива, е налице фактическия състав на чл.325, ал.1, т.12 КТ.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99/25.05.2022 г., постановено по в. гр. д. № 124/2022 г. по описа на Окръжен съд Видин.</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