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№2363/02.09.2024 по ч. търг. д. №1858/2024 на ВКС, ТК, I т.о., докладвано от съдия Вероника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2363</w:t>
        <w:tab/>
        <w:br/>
        <w:tab/>
        <w:t xml:space="preserve"/>
        <w:tab/>
        <w:br/>
        <w:tab/>
        <w:t xml:space="preserve">гр. София, 02.09.2024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втори септември през две хиляди двадесет и четвърта година, в състав</w:t>
        <w:tab/>
        <w:br/>
        <w:tab/>
        <w:t xml:space="preserve"/>
        <w:tab/>
        <w:br/>
        <w:tab/>
        <w:t xml:space="preserve">ПРЕДСЕДАТЕЛ: ТОТКА КАЛЧЕВА</w:t>
        <w:tab/>
        <w:br/>
        <w:tab/>
        <w:t xml:space="preserve"/>
        <w:tab/>
        <w:br/>
        <w:tab/>
        <w:t xml:space="preserve"> ЧЛЕНОВЕ: ВЕРОНИКА НИКОЛОВА</w:t>
        <w:tab/>
        <w:br/>
        <w:tab/>
        <w:t xml:space="preserve"/>
        <w:tab/>
        <w:br/>
        <w:tab/>
        <w:t xml:space="preserve"> МАДЛЕНА ЖЕЛЕВА</w:t>
        <w:tab/>
        <w:br/>
        <w:tab/>
        <w:t xml:space="preserve"/>
        <w:tab/>
        <w:br/>
        <w:tab/>
        <w:t xml:space="preserve">като изслуша докладваното от съдия Николова т. д. №1858 по описа за 2024г. и за да се произнесе, взе предвид следното:</w:t>
        <w:tab/>
        <w:br/>
        <w:tab/>
        <w:t xml:space="preserve"/>
        <w:tab/>
        <w:br/>
        <w:tab/>
        <w:t xml:space="preserve">Постъпила е молба от „ЕЛ СМАРТ“ ЕООД, [населено място], за спиране на изпълнението на Решение №455 от 09.07.2024г. по в. т. д. №839/2022г. по описа на Софийски апелативен съд, в частта, с която след частична отмяна и частично потвърждаване на Решение №260444 от 28.06.2022г. по гр. д. №1114/2020г. по описа на СГС, VІ - 21 състав, „ЕЛ СМАРТ“ ЕООД, [населено място], е осъдено да заплати на „ДИКС 2001 М“ ЕООД, сумата от 44 992,38 лева, представляваща стойността на извършени и приети строително – монтажни работи, извън тези по договор от 15.05.2019г., ведно със законната лихва върху главниците, считано от 17.06.2020г. до окончателното изплащане на сумата.</w:t>
        <w:tab/>
        <w:br/>
        <w:tab/>
        <w:t xml:space="preserve"/>
        <w:tab/>
        <w:br/>
        <w:tab/>
        <w:t xml:space="preserve">След служебна справка в деловодството на Софийски апелативен съд е установено, че препис от въззивното решение е връчен на молителя на 09.08.2024г., а подписаната с КЕП касационна жалба на „ЕЛ СМАРТ“ ЕООД, [населено място] срещу решение №455 от 09.07.2024г. по в. т. д. №839/2022г. по описа на Софийски апелативен съд е постъпила по електронната поща на САС на 26.08.2024г., съответно касационната жалба е подадена в рамките на преклузивния срок по чл.283 от ГПК. </w:t>
        <w:tab/>
        <w:br/>
        <w:tab/>
        <w:t xml:space="preserve"/>
        <w:tab/>
        <w:br/>
        <w:tab/>
        <w:t xml:space="preserve"> По делото е преводно нареждане от 30.08.2024г., от което се установява извършването на превод по сметката за обезпечения на ВКС на сума в размер на 44 992,38 лева с основание „обезпечение чл.282 от ГПК, касационна жалба по т. д.№839/2022г. на Софийски апелативен съд“. Представена е и служебна бележка от 02.09.2024г. от счетоводството на ВКС на РБ, удостоверяваща постъпване на сумата по сметката на съда. </w:t>
        <w:tab/>
        <w:br/>
        <w:tab/>
        <w:t xml:space="preserve"/>
        <w:tab/>
        <w:br/>
        <w:tab/>
        <w:t xml:space="preserve"> При тези данни настоящият съдебен състав намира, че са налице предпоставките на чл.282 ал.2 от ГПК за спиране изпълнението на въззивното решение, поради което подадената молба следва да бъде уважена. </w:t>
        <w:tab/>
        <w:br/>
        <w:tab/>
        <w:t xml:space="preserve"/>
        <w:tab/>
        <w:br/>
        <w:tab/>
        <w:t xml:space="preserve"> Воден от горното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СПИРА изпълнението на Решение №455 от 09.07.2024г. по в. т. д. №839/2022г. по описа на Софийски апелативен съд, в частта, с която след частична отмяна и частично потвърждаване на Решение №260444 от 28.06.2022г. по гр. д. №1114/2020г. по описа на СГС, VІ - 21 състав, „ЕЛ СМАРТ“ ЕООД, [населено място], е осъдено да заплати на „ДИКС 2001 М“ ЕООД, сумата от 44 992,38 лева, представляваща стойността на извършени и приети строително – монтажни работи, извън тези по договор от 15.05.2019г., ведно със законната лихва върху главниците, считано от 17.06.2020г. до окончателното изплащане на сумата.</w:t>
        <w:tab/>
        <w:br/>
        <w:tab/>
        <w:t xml:space="preserve"/>
        <w:tab/>
        <w:br/>
        <w:tab/>
        <w:t xml:space="preserve"> Препис от определението да се връчи на молителя „ЕЛ СМАРТ“ ЕООД, [населено място].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