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№50019/10.03.2023 по гр. д. №2819/2022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50019 </w:t>
        <w:tab/>
        <w:br/>
        <w:tab/>
        <w:t xml:space="preserve"/>
        <w:tab/>
        <w:br/>
        <w:tab/>
        <w:t xml:space="preserve">София, 10.03.2023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девети март през две хиляди и двадесет и трета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разгледа докладваната от съдия Камелия Маринова молба по гр. д. № 2819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309, ал. 1 вр. чл.282, ал.5 ГПК.</w:t>
        <w:tab/>
        <w:br/>
        <w:tab/>
        <w:t xml:space="preserve"/>
        <w:tab/>
        <w:br/>
        <w:tab/>
        <w:t xml:space="preserve">Постъпила е молба с вх. № 501060 от 17.02.2023 г., подадена от П. С. М. чрез пълномощника й адвокат Я. М., съдържаща искане за освобождаване на внесената сума в размер на 3 494.44 лв., представляваща обезпечение за спиране изпълнението на влязло в сила решение.. Върховният касационен съд, състав на II г. о. намира, че молбата е неоснователна по следните съображения:</w:t>
        <w:tab/>
        <w:br/>
        <w:tab/>
        <w:t xml:space="preserve"/>
        <w:tab/>
        <w:br/>
        <w:tab/>
        <w:t xml:space="preserve">С определение № 741 от 13.10.2014 г., постановено по ч. гр. д. № 5922/2014 г., III гр. о. на ВКС, е спряно изпълнението на влязлото в сила решение № I-32-29 от 21.03.2014 г. по гр. д. № 16311/2011 г. на Софийски районен съд, 32-ри състав, с което П. С. М. е осъдена да заплати на Й. М. К. и К. П. К. сумата 2804.72 лв. на основание чл. 45 ЗЗД и сумата 689.72 лв. разноски по делото. Спирането на изпълнението е допуснато срещу обезпечение в размер на 3494.44 лв..</w:t>
        <w:tab/>
        <w:br/>
        <w:tab/>
        <w:t xml:space="preserve"/>
        <w:tab/>
        <w:br/>
        <w:tab/>
        <w:t xml:space="preserve">С решение № 50007 от 15.02.2023 г., постановено по настоящото дело, влязлото в сила решение е отменено и делото е върнато за ново разглеждане от друг състав на Софийски районен съд.</w:t>
        <w:tab/>
        <w:br/>
        <w:tab/>
        <w:t xml:space="preserve"/>
        <w:tab/>
        <w:br/>
        <w:tab/>
        <w:t xml:space="preserve">От горните констатации е видно, че предмет на съдебното производство е спор за присъждане на парична сума като обезщетение за деликт и размерът на обезпечението е определен при условията на чл. 282,2, т. 1 ГПК. В тази хипотеза приложение намира чл. 282, ал. 5 ГПК, към която препраща чл. 309, ал. 1 ГПК, според когато обезпечено изпълнението на присъдено вземане, обезпечението се освобождава когато искът бъде отхвърлен или производството бъде прекратено.</w:t>
        <w:tab/>
        <w:br/>
        <w:tab/>
        <w:t xml:space="preserve"/>
        <w:tab/>
        <w:br/>
        <w:tab/>
        <w:t xml:space="preserve">Към настоящия момент предпоставките на чл. 282, ал. 5 ГПК не са налице, тъй като исковото производство все още е висящо, поради което молбата следва да се остави без уважение.</w:t>
        <w:tab/>
        <w:br/>
        <w:tab/>
        <w:t xml:space="preserve"/>
        <w:tab/>
        <w:br/>
        <w:tab/>
        <w:t xml:space="preserve">Съдът при разрешаване на спора по същество и ако отхвърли предявения против П. С. М. иск следва да изпрати делото на ВКС за ново произнасяне по молбата за освобождаване на обезпечението.</w:t>
        <w:tab/>
        <w:br/>
        <w:tab/>
        <w:t xml:space="preserve"/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искането по молба с вх. № 501060 от 17.02.2023 г., подадена от П. С. М. чрез пълномощника й адвокат Я. М., за освобождаване на внесената сума в размер на 3 494.44 лв., представляваща обезпечение за спиране изпълнението на влязло в сила решение № I-32-29 от 21.03.2014 г. по гр. д. № 16311/2011 г. на Софийски районен съд, 32-ри състав.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Съдът при разрешаване на спора по същество и ако отхвърли предявения против П. С. М. иск следва да изпрати делото на ВКС за ново произнасяне по молбата за освобождаване на обезпечението.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