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№50005/09.03.2023 по ч.гр.д. №2842/2022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50005 </w:t>
        <w:tab/>
        <w:br/>
        <w:tab/>
        <w:t xml:space="preserve"/>
        <w:tab/>
        <w:br/>
        <w:tab/>
        <w:t xml:space="preserve">София, 09.03.2023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седми март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МАРИНОВА ЧЛЕНОВЕ: ВЕСЕЛКА МАРЕВА</w:t>
        <w:tab/>
        <w:br/>
        <w:tab/>
        <w:t xml:space="preserve"/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ч. гр. д. № 2842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3015 от 11.02.2022 г., подадена от „Стилконсулт 2012“ ООД, гр. София, М. М. Ф. и Б. М. Г. чрез пълномощника им адвокат Н. Б. против определение № 235 от 31.01.2022 г., постановено по гр. д. № 3754 по описа за 2020 г. на Софийски апелативен съд, с което е оставено без уважение искането им по чл. 248 ГПК за изменение на постановеното по делото решение № 1248 от 29.11.2021 г. в частта за разноските.</w:t>
        <w:tab/>
        <w:br/>
        <w:tab/>
        <w:t xml:space="preserve"/>
        <w:tab/>
        <w:br/>
        <w:tab/>
        <w:t xml:space="preserve">„Урбано БГ“ ЕООД, гр. София не е изразило становище по частната жалба.</w:t>
        <w:tab/>
        <w:br/>
        <w:tab/>
        <w:t xml:space="preserve"/>
        <w:tab/>
        <w:br/>
        <w:tab/>
        <w:t xml:space="preserve">Частната жалба е процесуално допустима. Разгледана по същество жалбата на „Стилконсулт 2012“ ООД, гр. София е неоснователна, а жалбата на М. М. Ф. и Б. М. Г. е частично основателна.</w:t>
        <w:tab/>
        <w:br/>
        <w:tab/>
        <w:t xml:space="preserve"/>
        <w:tab/>
        <w:br/>
        <w:tab/>
        <w:t xml:space="preserve">Въззивното производство е било образувано по жалба на „Урбано БГ“ ЕООД, гр. София против решение № 3869 от 01.07.2020 г. по гр. д. № 8439/2017 г. на Софийски градски съд за отхвърляне на предявените от „Урбано БГ“ ЕООД, гр. София искове против М. М. Ф. и Б. М. Г. за заплащане сума от по 15 000 лв. от всяка, евентуално против „Стилконсулт 2012“ ООД, гр. София за заплащане сумата 30 000 лв., стойност на извършени подобрения в УПИ *, кв. 7, м. „О. к.“, [населено място], с площ 756 кв. м., с идентификатор ***.</w:t>
        <w:tab/>
        <w:br/>
        <w:tab/>
        <w:t xml:space="preserve"/>
        <w:tab/>
        <w:br/>
        <w:tab/>
        <w:t xml:space="preserve">Във въззивната жалба са били оспорени правните мотиви на първоинстанционния съд, обусловили извода за неоснователност на исковете, а именно, че ищецът няма качеството владелец, евентуално, че няма и качеството държател и не може да претендира сумите и при условията на чл. 60 и чл. 59 ЗЗД..</w:t>
        <w:tab/>
        <w:br/>
        <w:tab/>
        <w:t xml:space="preserve"/>
        <w:tab/>
        <w:br/>
        <w:tab/>
        <w:t xml:space="preserve">Отговор на въззивната жалба е подал само евентуалният ответник „Стилконсулт 2012“ ООД, гр. София чрез пълномощника си адвокат Б., в който подробно са развити съображения, защо с оглед фактите по делото ищецът няма качеството владелец. Приложено пълномощно и договор за правна помощ, установяващи уговорено възнаграждение в размер на 2000 лв. за изготвяне на отговора и 4000 лв. за процесуално представителство във въззивното производство (общо 6000 лв.). Налице е и изявление на упълномощителя и пълномощника по молба-протокол с вх. № от 21.10.2020 г., че уговореното възнаграждение е заплатено в брой.</w:t>
        <w:tab/>
        <w:br/>
        <w:tab/>
        <w:t xml:space="preserve"/>
        <w:tab/>
        <w:br/>
        <w:tab/>
        <w:t xml:space="preserve">В хода на въззивното производство е представено пълномощно и договор за правна помощ, с който М. М. Ф. и Б. М. Г. са упълномощили адвоката Н. Б. да ги представлява във въззивното производство, за което е уговорено и заплатено възнаграждение в размер на 3000 лв. от всяка (общо 6000 лв.).</w:t>
        <w:tab/>
        <w:br/>
        <w:tab/>
        <w:t xml:space="preserve"/>
        <w:tab/>
        <w:br/>
        <w:tab/>
        <w:t xml:space="preserve">„Урбано БГ“ ЕООД, гр. София е направило възражение за прекомерност на уговореното и заплатено адвокатско възнаграждение от ответниците по въззивната жалба. Възражението е прието за основателно и при постановяване на въззивното решение са присъдени 1430 лв. общо на М. М. Ф. и Б. М. Г. и 1430 лв. на „Стилконсулт 2012“ ООД, гр. София.</w:t>
        <w:tab/>
        <w:br/>
        <w:tab/>
        <w:t xml:space="preserve"/>
        <w:tab/>
        <w:br/>
        <w:tab/>
        <w:t xml:space="preserve">С атакуваното определение по чл. 248 ГПК Апелативният съд е приел, че присъденото на ответниците по въззивната жалба възнаграждение е съобразено с чл. 7 от Наредба № 1 от 2004 г. и искането за присъждане на допълнителни разноски е неоснователно.</w:t>
        <w:tab/>
        <w:br/>
        <w:tab/>
        <w:t xml:space="preserve"/>
        <w:tab/>
        <w:br/>
        <w:tab/>
        <w:t xml:space="preserve">Доводите в частната жалба са, че съдът не е отчел, че „Стилконсулт 2012“ ООД, гр. София е уговорил и заплатил отделни възнаграждения за отделни по вид и характер работа, извършена от адвоката във връзка с провеждане на въззивното производство – за изготвяне на отговора е определено отделно възнаграждение по чл. 9, ал. 1 от Наредба № 1 от 2004 г., а за явяване пред САС друго възнаграждение, което съответства на предвидените в Наредбата за минималните адвокатски възнаграждения отделни хонорари за изготвяне на отговор на въззивна жалба и за процесуално представителство по делото, като хонорарът по двете по двете отделни плащания е определен около два пъти над минималния и съответства на извършената работа по делото. По отношение на въззиваемите-физически лица уговорения и заплатен адвокатски хонорар също е около два пъти над минималния и съответства на извършената от адвоката работа. Съдът не е съобразил и че по делото са проведени четири заседание, като след първите две на всяка от въззиваемите страни следва да се признае направен разход от по 100 лв. или общо 600 лв.</w:t>
        <w:tab/>
        <w:br/>
        <w:tab/>
        <w:t xml:space="preserve"/>
        <w:tab/>
        <w:br/>
        <w:tab/>
        <w:t xml:space="preserve">Посочените доводи са неоснователни.</w:t>
        <w:tab/>
        <w:br/>
        <w:tab/>
        <w:t xml:space="preserve"/>
        <w:tab/>
        <w:br/>
        <w:tab/>
        <w:t xml:space="preserve">От значение при преценка дали уговорено и заплатено адвокатско възнаграждение е прекомерно (независимо дали е уговорено общо или като отделни хонорари за изготвяне на отговор на въззивна жалба и за процесуално представителноство) е от значение съотношението на цената на адвокатската защита и фактическата и правна сложност на делото. Фактическата и правна сложност на делото се преценява с оглед доказателствените факти и доказателства, които ги обективират, тежестта на доказване на тези факти и дължимото правно разрешение на повдигнатите правни въпроси, което е различно по сложност при всеки отделен случай - например задължителната съдебна практика разрешаваща основните спорни въпроси определя сложност в по-ниска степен.</w:t>
        <w:tab/>
        <w:br/>
        <w:tab/>
        <w:t xml:space="preserve"/>
        <w:tab/>
        <w:br/>
        <w:tab/>
        <w:t xml:space="preserve">В настоящия случай фактическата и правна сложност на делото не обуславя дължимост на разноски над минималните размери на адвокатските хонорари по Наредба № 1 от 2004 г. в приложимата към момента на осъществяване на релевантните факти редакция от ДВ бр. 68 от 31.07.2020 г. Единственият спорен между страните факт е бил дали заплатената от ищеца „Урбано БГ“ ЕООД, гр. София на трето неучастващо по делото юридическо лице („Плана Билд“ ЕООД), е бил вложена в строителството при осъществяване на което ищецът е очаквал да придобие собственост на самостоятелни обекти, предмет на предварителен договор с „Плана Билд“ ЕООД, като тежестта на доказване на този факт е за ишцовото дружество и по него ответниците-въззиваеми не са провеждали насрещно доказване. Повдигнатите пред въззивния съд правни въпроси са били дали ищцовото дружество има качеството владелец и съответно правата по чл. 72 или чл. 74 ЗС, респ. дължи ли му се обезщетение при условията на чл. 59 ЗЗД. В случая тези въпроси не се отличават с правна сложност, доколкото ищецът е твърдял единствено, че има права по предварителен договор с трето за делото юридическо лице „Плана Билд“ ЕООД, което е било суперфициар и на което е заплатил определена сума, а „Плана Билд“ ЕООД се е отказало от правото на строеж и от претенции спрямо собствениците на имота М. М. Ф. и Б. М. Г., но не и че упражнявал фактическа власт (без която не може да се даде квалификация „владение“ или „държане“), нито че има отношения със собствениците на терена или последващия суперфициар „Стилконсулт 2012“ ООД, гр. София с оглед на които да се приеме, че му е предадено владение. По отношение фактическия състав на чл. 59 ЗЗД, под който въззивния съд е квалифицирал исковете е налице задължително тълкуване по ППВС № 1/1979 г. Следователно и правната сложност на делото не обуславя заплащане на възнаграждение над минималния размер по Наредба № 1/2004 г.</w:t>
        <w:tab/>
        <w:br/>
        <w:tab/>
        <w:t xml:space="preserve"/>
        <w:tab/>
        <w:br/>
        <w:tab/>
        <w:t xml:space="preserve">Не обуславя заплащане на допълнително възнаграждение по чл. 7, ал. 9 от Наредба № 1 от 2004 г. и обстоятелството, че във въззивното производство са проведени четири съдебни заседания, на които се е явил процесуалния представител на ответниците. Уговореното адвокатско възнаграждение за процесуално представителство е общо, за всички извършвани от адвоката процесуални действия до края на въззивното производство и не е уговаряно и заплащано отделно възнаграждение за явяване в съдебно заседание, включително и при условията на чл. 7, ал. 9 от Наредба № 1 от 2004 г.</w:t>
        <w:tab/>
        <w:br/>
        <w:tab/>
        <w:t xml:space="preserve"/>
        <w:tab/>
        <w:br/>
        <w:tab/>
        <w:t xml:space="preserve">В случая с оглед цената на исковете и с оглед чл. 7, ал. 2, т. 4 от Наредба № 1 от 2004 г. минималния размер на адвокатското възнаграждение по исковете срещу М. М. Ф. и Б. М. Г., от всяка от които се претендират 15 000 лв., е 980 лв. (830 лв. + 3 % над горницата от 10 000 лв.) или общо за двете 1960 лв., а по иска срещу „Стилконсулт 2012“ ООД, гр. София, от когото се претендират 30 000 лв., е 1430 лв. (830 лв. + 3 % над горницата от 10 000 лв.).</w:t>
        <w:tab/>
        <w:br/>
        <w:tab/>
        <w:t xml:space="preserve"/>
        <w:tab/>
        <w:br/>
        <w:tab/>
        <w:t xml:space="preserve">Апелативният съд не е съобразил, че против М. М. Ф. и Б. М. Г. са били предявени кумулативно субективно съединени искове всеки с цена 15 000 лв., поради което е намалил заплатеното от тях адвокатско възнаграждение под минималния размер по Наредба № 1 от 2004 г., поради което в тази част атакуваното определение следва да бъде отменено и вместо него да се постанови друго с което да им се присъдят разноски за адвокатско възнаграждение в размер на още 265 лв. за всяка или общо 530 лв.</w:t>
        <w:tab/>
        <w:br/>
        <w:tab/>
        <w:t xml:space="preserve"/>
        <w:tab/>
        <w:br/>
        <w:tab/>
        <w:t xml:space="preserve">В частта, с която е оставено без уважение искането на „Стилконсулт 2012“ ООД, гр. София по чл. 248 ГПК атакуваното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ОТМЕНЯ определение № 235 от 31.01.2022 г., постановено по гр. д. № 3754 по описа за 2020 г. на Софийски апелативен съд, с което е оставено без уважение искането М. М. Ф. и Б. М. Г. по чл. 248 ГПК за изменение на постановеното по делото решение № 1248 от 29.11.2021 г. в частта за разноските и вместо него ПОСТАНОВЯВА:</w:t>
        <w:tab/>
        <w:br/>
        <w:tab/>
        <w:t xml:space="preserve"/>
        <w:tab/>
        <w:br/>
        <w:tab/>
        <w:t xml:space="preserve">ИЗМЕНЯ решение № 1248 от 29.11.2021 г., постановено по гр. д. № 3754 по описа за 2020 г. на Софийски апелативен съд в частта за разноските, като ОСЪЖДА „Урбано БГ“ ЕООД, ЕИК 131462949, гр. София, ул. Черноризец Храбър № 3, ет.9, ап. 40, съдебен адрес: гр. София, [улица], ет. 1, офис 7, адвокат А. И. да заплати на М. М. Ф., ЕГН [ЕГН], [населено място], [улица], Б. М. Г., ЕГН [ЕГН], [населено място],[жк][жилищен адрес] разноски за адвокатско възнаграждение в размер на още по 265 лв. за всяка или общо за двете 530 лв.</w:t>
        <w:tab/>
        <w:br/>
        <w:tab/>
        <w:t xml:space="preserve"/>
        <w:tab/>
        <w:br/>
        <w:tab/>
        <w:t xml:space="preserve">ПОТВЪРЖДАВА определение № 235 от 31.01.2022 г., постановено по гр. д. № 3754 по описа за 2020 г. на Софийски апелативен съд, с което е оставено без уважение искането на Стилконсулт 2012“ ООД,гр. София по чл. 248 ГПК за изменение на постановеното по делото решение № 1248 от 29.11.2021 г. в частта за разноските.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