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№50075/02.03.2023 по гр. д. №3427/2022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50075</w:t>
        <w:tab/>
        <w:br/>
        <w:tab/>
        <w:t xml:space="preserve"/>
        <w:tab/>
        <w:br/>
        <w:tab/>
        <w:t xml:space="preserve">гр. София, 02.03.2023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шести февруари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3427/2022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по касационна жалба на Р. Г. Д. – ищец в производството, подадена чрез пълномощник адв.М. Н., срещу въззивно решение № 844/16.06.2022 г. по в. гр. д.№ 20225300500057 по описа за 2022 г. на ОС-Пловдив, XIV с-в, с искане да се допусне касационното му разглеждане, същото да се отмени и искът да се уважи.</w:t>
        <w:tab/>
        <w:br/>
        <w:tab/>
        <w:t xml:space="preserve"/>
        <w:tab/>
        <w:br/>
        <w:tab/>
        <w:t xml:space="preserve">В касационната жалба се подържа, че въззивното решение е неправилно поради нарушение на материалния и процесуалния закон и необоснованост, твърди се, че мотивите на решението са неразбираеми и логически необосновани. Представено е и изложение по чл. 284, ал. 3, т. 1 ГПК. </w:t>
        <w:tab/>
        <w:br/>
        <w:tab/>
        <w:t xml:space="preserve"/>
        <w:tab/>
        <w:br/>
        <w:tab/>
        <w:t xml:space="preserve">Ответниците по касация - ответници в производството Г. Н. П. и К. В. П., оспорват жалбата с общ писмен отговор, подаден чрез пълномощника им адв.Ц. С., както и оспорват наличието на сочените от касатора основания за допускане на касационно обжалване. Претендират разноски в производството.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в преклузивния срок по чл. 283 ГПК, от надлежна страна в процеса и срещу акт, подлежащ на касационно обжалване, отговаря на изискванията на чл.284 ГПК.</w:t>
        <w:tab/>
        <w:br/>
        <w:tab/>
        <w:t xml:space="preserve"/>
        <w:tab/>
        <w:br/>
        <w:tab/>
        <w:t xml:space="preserve">Делото е за втори път пред касационната инстанция.</w:t>
        <w:tab/>
        <w:br/>
        <w:tab/>
        <w:t xml:space="preserve"/>
        <w:tab/>
        <w:br/>
        <w:tab/>
        <w:t xml:space="preserve">С първото въззивно решение № 260449/30.11.2020г. по в. гр. д.№ 423/2020г. на ОС-Пловдив, е било обезсилено първото първоинстанционно решение № 28/10.01.2020г. по гр. д.№ 2777/2018 г. на РС - Асеновград, в частта, с която е отхвърлен предявеният иск от Р. Д. срещу Г. и К. П. отрицателен иск за установяване, че ответниците не са собственици на 1/2 ид. ч. от сграда с идентификатор **** по КК на [населено място], и е отхвърлено искането по чл.537, ал.2 от ГПК да бъде отменен нотариален акт 107, том І, рег. № 1069, нот. д. № 102/2018г на нотариус К.- М. до размер на 1/2 ид. ч., и делото е върнато на районния съд за ново разглеждане, по съображения, че предявеният иск е бил за собствеността на цялата сграда, а не само за 1/2 ид. ч. С първото въззивно решение съответно е било потвърдено първоинстанционното решение в друга част, в която е отхвърлен предявеният от Р. Д. срещу Г. и К. П. положителен иск за установяване, че ищецът е собственик на 1/2 ид. ч. от същата сграда с идентификатор **** на основание давностно владение, и също е обезсилено първоинстанционното решение в трета част, в която е отхвърлен предявеният от Р. Д. срещу Г. и К. П., положителен иск за установяване, че ищецът е собственик на 1/2 ид. ч. от същата сграда с идентификатор **** на основание покупко-продажба като е прекратено производството по делото в тази трета част.</w:t>
        <w:tab/>
        <w:br/>
        <w:tab/>
        <w:t xml:space="preserve"/>
        <w:tab/>
        <w:br/>
        <w:tab/>
        <w:t xml:space="preserve">С определение № 239/01.06.2021г. по гр. д.№ 976/2021г. на ВКС не е допуснато касационно обжалване на първото въззивно решение № 260449/30.11.2020г. по в. гр. д.№ 423/2020г. на ПОС. </w:t>
        <w:tab/>
        <w:br/>
        <w:tab/>
        <w:t xml:space="preserve"/>
        <w:tab/>
        <w:br/>
        <w:tab/>
        <w:t xml:space="preserve">С последвалото ново първоинстанционно решение № 167/23.11.2021г. по гр. д.№ 1193/2021г. на РС - гр.Асеновград, в частта, в която делото е останало висящо по един от предявените искове и е било върнато на районния съд за ново разглеждане, е отхвърлен предявеният от Р. Д. срещу Г. и К. П. отрицателен иск за установяване, че ответниците не са собственици на сграда с идентификатор **** по КК на [населено място], отхвърлено и искането по чл.537, ал.2 от ГПК да бъде отменен нотариален акт 107, том І, рег.№ 1069, нот. д. № 102/2018 г. на нотариус К.- М. за същия имот, издаден в полза на Г. П..</w:t>
        <w:tab/>
        <w:br/>
        <w:tab/>
        <w:t xml:space="preserve"/>
        <w:tab/>
        <w:br/>
        <w:tab/>
        <w:t xml:space="preserve">С новото въззивно решение, което е предмет на настоящето касационно обжалване, е потвърдено новото първоинстанционно решение. От фактическа страна въззивният съд е приел, че по силата на решение от 22.12.1961г. по гр. д.№ 668/1961 г. на Асеновградски народен съд, в дял на Н. П. е поставена западната част от жилището, находящо се на [улица], ведно с 1/2 ид. ч. от избеното помещение и 1/2 ид. ч. от дворното място, съставляващо парцел ***, кв.17 по плана на [населено място], с площ от 191 кв. м., и в дял на единия от другите съделители - на П. П., е поставена източната половина от същата жилищна постройка, ведно с 1/2 ид. ч. от избеното помещение и 1/2 ид. ч. от горепосоченото дворно място. В последствие Н. П. и П. П., с нот. ак № 126/09.04.1964 г., в качеството им на съсобственици на дворно място по плана на [населено място], представляващо парцел *, имот пл.№ ***, кв.333, със съсобствено място в същия 336 кв. м., са си учредили взаимно правото на строеж за построяването от първия съсобственик на северозизточната половина от предвидената за изграждане в дворното място проектирана сграда със застроена площ от 75 кв. м., а от втория - на югоизточната половина от сградата. Във основа на заявление до ОбНС гр.Асеновград от 29.07.1984 г. за дадено съгласие за надстрояване, Г. Н. П. (син на Н. П.) е надстроил втори жилищен етаж на сградата. </w:t>
        <w:tab/>
        <w:br/>
        <w:tab/>
        <w:t xml:space="preserve"/>
        <w:tab/>
        <w:br/>
        <w:tab/>
        <w:t xml:space="preserve">Установено е, че Р. Д. е придобил по договор за покупко-продажба от родителите си 1/4 ид. ч. от имот с идентификатор **** по КККР на [населено място], с площ от 379 кв. м., ведно с първия жилищен етаж от сграда с идентификатор **** и 1/3 ид. ч. от приземието на сградата. Праводателите на ищеца са придобили етажа от сградата и идеалните части от дворното място и приземието, от Г. Г. по покупко-продажба с нот. акт № 14/2008 г. на нотариус Б. Т., а продавачката Г. Г. се е легитимирала като собственик на продаденото с договор за дарение по нот. акт № 242/24.02.1994 г. с праводатели нейните родители Н. П. и Т. П.. На същата дата - 24.02.1994г., с нот. акт № 241, Н. и Т. П. са дарили на своя син -Г. Н. П., 1/4 ид. ч. от парцел ***, кв.161, с площ от 368 кв. м., а по документи- 336 кв. м., 2/3 ид. ч. от приземие, гаражна клетка, както и съответните идеални части от общите части на сградата. Г. П. се е снабдил и с констативен нотариален акт № 107/2018 г. на нотариус К.-М., за собственост върху сграда с идентификатор **** по КК на [населено място].</w:t>
        <w:tab/>
        <w:br/>
        <w:tab/>
        <w:t xml:space="preserve"/>
        <w:tab/>
        <w:br/>
        <w:tab/>
        <w:t xml:space="preserve">Въз основа на преценка на приетите по делото две съдебно-технически експертизи, въззивният съд е установил, че съществуващата понастоящем масивна сграда с идентификатор ***, с площ от 18 кв. м., състояща се от две помещения с отделни входове, попада в югозападния ъгъл на дворното място, е ново строителство и същата не е идентична със отразената в КРП от 1973 г. на същото място постройка със сигнатура „ПК“ - последната с площ 13 кв. м. която стара постройка е счетена от съда за погинала, нито е идентична с дарената през 1994 г. на ответника Г. П. от родителите му гаражна клетка в същото дворно място. Формиран е извод, че за изграждане на процесната сграда (новопостроена такава) не е учредено право на строеж между съсобствениците на дворното място към момента на изграждането й, и съобразно правилото на чл.92 от ЗС върху нея е възникнала съсобственост между тях. Въззивният съд е направил извод, че нито реална част от процесната постройка, нито 1/2 ид. ч. от нея, е можело да се придобие от ищеца като принадлежност към придобития от него първи жилищен етаж от жилищната сграда.</w:t>
        <w:tab/>
        <w:br/>
        <w:tab/>
        <w:t xml:space="preserve"/>
        <w:tab/>
        <w:br/>
        <w:tab/>
        <w:t xml:space="preserve">В продължение на направения извод, че постройката няма характер на принадлежност към жилищната сграда, и твърдението на ищеца, че тази постройка е съществувала към 2008 г., когато родителите му са придобили първия жилищен етаж с ид. ч. от дв. място, въззивният съд, приемайки, че ако постройката е била изградена към 2008 г., Г. Г. като съсобственик на 1/4 ид. ч. от мястото би придобила и 1/4 ид. ч. от новопосторената сграда, е изследвал дали събраните по делото доказателства оборват презумпцията на чл.92 ЗС, т. е дали така притежавана от Г. Г. 1/4 ид. ч. от процесната постройка е била включена в предмета на съответните сделки, легитимиращи праводателите на ищеца и него. В тази насока въззивният съд, анализирайки твърденията на ищеца и на ответника П., и събраните по делото свидетелски показания, е приел, че праводателката Г. Г. не е имала съзнанието към сделката с родителите на ищеца, че притежава било реална част от тази постройка, било идеална част от нея, зашото още от 1980 г., след като се омъжила, е напуснала имота и не е ползвала процесната сграда, нито е предявявала претенции за нея, а и не можела да придобие реална стая от нея поради липсата на съгласие за това от всички съсобственици. И от друга страна, въззивният съд е приел, че ищецът сам сочи, и се установявало от показанията на един от доведените от него свидетели, че преди сделката той е имал знанието, че към жилището на 1 етаж е и една от стаите в тази постройка, респ. и към тази сделка и към сделката на неговите родители с Г. Г., не е бил наясно дали предмет на договора е и някаква идеална част от процесната сграда. Формиран е краен извод, че презупмцията на чл.92 ЗС е оборена по делото, и първоинстанционното решение (с което искът е отхвърлен) следва да се потвърди.</w:t>
        <w:tab/>
        <w:br/>
        <w:tab/>
        <w:t xml:space="preserve"/>
        <w:tab/>
        <w:br/>
        <w:tab/>
        <w:t xml:space="preserve">С изложението си по чл. 284, ал. 3, т. 1 от ГПК касаторът - ищец моли да се допусне касационно разглеждане на въззивното решение поради постановяването му в противоречие с практиката на ВКС, и в частност с т.1 от Тълкувателно решение № 8/2012 г. на ВКС - основание по чл.280, ал.1, т.1 ГПК, и поради очевидна неправилност - основание по чл.280, ал.2, предл. трето ГПК.</w:t>
        <w:tab/>
        <w:br/>
        <w:tab/>
        <w:t xml:space="preserve"/>
        <w:tab/>
        <w:br/>
        <w:tab/>
        <w:t xml:space="preserve">Касаторът не е формулирал правен въпрос, който да е разрешен в противоречие с практиката на ВКС, както предвижда член 280,ал.1,т.1 ГПК, а излага своите оплаквания за допуснато от въззивния съд процесуално нарушение, което оплакване е такова по чл.291, т.1 ГПК и може да се провери едва при допускане касационно обжалване. Съгласно т.1 на Тълкувателно решение №1/2009г. на ОСГТК на ВКС, касаторът е длъжен да формулира точно и ясно правния въпрос от значение за изхода по конкретното дело, разрешен с обжалваното въззивно решение, който е включен в предмета на спора и е обусловил правните изводи на съда, и липсата на такъв формулиран въпрос е достатъчно основание за недопускане касационно обжалване. Ето защо не следва да се допуска касационно обжалване на въззивното решение на основание по чл.280, ал.1, т.1 ГПК</w:t>
        <w:tab/>
        <w:br/>
        <w:tab/>
        <w:t xml:space="preserve"/>
        <w:tab/>
        <w:br/>
        <w:tab/>
        <w:t xml:space="preserve">При извършената служебна проверка за валидност и допустимост, възникват съмнения за допустимостта на въззивното решение относно произнасянето по иска за 1/2 ид. ч., което е основание за допускане касационното обжалване на въззивното решение в тази част. </w:t>
        <w:tab/>
        <w:br/>
        <w:tab/>
        <w:t xml:space="preserve"/>
        <w:tab/>
        <w:br/>
        <w:tab/>
        <w:t xml:space="preserve">От прочита на обжалваното въззивно решение възниква съмнение и за очевидна неправилност по отношение на изложените мотиви по приложението на чл.92 ЗС, което е самостоятелно основание за допускане касационното му обжалване. </w:t>
        <w:tab/>
        <w:br/>
        <w:tab/>
        <w:t xml:space="preserve"/>
        <w:tab/>
        <w:br/>
        <w:tab/>
        <w:t xml:space="preserve">С оглед на изложеното,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844/16.06.2022 г. по в. гр. д.№ 20225300500057 по описа за 2022 г. на ОС-Пловдив, XIV с-в.</w:t>
        <w:tab/>
        <w:br/>
        <w:tab/>
        <w:t xml:space="preserve"/>
        <w:tab/>
        <w:br/>
        <w:tab/>
        <w:t xml:space="preserve">УКАЗВА на касатора Р. Д. в едноседмичен срок от съобщението, да представи по делото документ за внесена държавна такса 25лв. по сметка на ВКС, като при неизпълнение в срок на горното указание касационната жалба ще бъде оставена без разглеждане, а образуваното по нея производство прекратено.</w:t>
        <w:tab/>
        <w:br/>
        <w:tab/>
        <w:t xml:space="preserve"/>
        <w:tab/>
        <w:br/>
        <w:tab/>
        <w:t xml:space="preserve">При внасяне на дължимата държавна такса в срок, делото да се докладва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