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№50047/28.02.2023 по търг. д. №2635/2021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50047</w:t>
        <w:tab/>
        <w:br/>
        <w:tab/>
        <w:t xml:space="preserve"/>
        <w:tab/>
        <w:br/>
        <w:tab/>
        <w:t xml:space="preserve">София, 28.02.2023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седми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2635/2021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на адв. Ю.З., в качеството му на пълномощник на АЕЦ „Козлодуй“ ЕАД, с искане за допълване на определение № 50568 от 07.11.2022 г. по т. д. № 2635/2021г. на ВКС, като се присъди адвокатско възнаграждение за депозирането на отговор на касационната жалба на Е. Т., в качеството й на синдик на “Енемона“ АД /н/ против решение №10522 от 27.08.2021г. по т. д. №1075/20г. на Софийски апелативен съд.</w:t>
        <w:tab/>
        <w:br/>
        <w:tab/>
        <w:t xml:space="preserve"/>
        <w:tab/>
        <w:br/>
        <w:tab/>
        <w:t xml:space="preserve">Ответната страна не депозира становище.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постъпило в срока по чл. 248, ал. 1 ГПК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2635/2021 г. на ВКС, І т. о. е образувано по касационна жалба на Е. Т., в качеството й на синдик на “Енемона“ АД /н/ против решение №10522 от 27.08.2021г. по т. д. №1075/20г. на Софийски апелативен съд. Настоящият състав с определение № 50568 от 07.11.2022 г. по т. д. № 2635/2021 г. на ВКС не е допуснал касационно обжалване на въззивното решение, като в определението по чл. 288 ГПК липсва произнасяне по искането на молителя за разноски.</w:t>
        <w:tab/>
        <w:br/>
        <w:tab/>
        <w:t xml:space="preserve"/>
        <w:tab/>
        <w:br/>
        <w:tab/>
        <w:t xml:space="preserve">Молбата по чл. 248, ал. 1 ГПК е основателна.</w:t>
        <w:tab/>
        <w:br/>
        <w:tab/>
        <w:t xml:space="preserve"/>
        <w:tab/>
        <w:br/>
        <w:tab/>
        <w:t xml:space="preserve">За да бъде уважено искането за изменение на съдебния акт в частта му за разноските, в случай на позитивен резултат за ответната страна, страната следва да докаже реалното им извършване за производството, за което ги претендира. Молителят е депозирал отговор на касационната жалба, в който своевременно е отправил искане да му бъдат присъдени разноски за същия. Договор за правна защита и съдействие от 08.08.2018 г. е приложен на л. 148 /гръб/ от том 1 на т. д. № 618/2018 г. на СГС, в който за всяка инстанция е уговорено възнаграждение в размер на 36 000 лв. Към отговора на касационната жалба са представени списък с разноски по чл. 80 ГПК и доказателства за реално заплащане на договорения хонорар - преводно нареждане от „АЕЦ КОЗЛОДУЙ“ ЕАД с получател Ю. З., удостоверяващо, че уговорената сума действително е заплатена по банков път на адвоката на 11.11.2021 г. Насрещната страна не е релевирала възражение за прекомерност на адвокатския хонорар на нито един етап от делото. </w:t>
        <w:tab/>
        <w:br/>
        <w:tab/>
        <w:t xml:space="preserve"/>
        <w:tab/>
        <w:br/>
        <w:tab/>
        <w:t xml:space="preserve">С оглед гореизложеното молбата по чл. 248 ГПК АЕЦ „Козлодуй“ ЕАД за допълване на определението по чл. 288 ГПК следва да бъде уважена.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ОПРЕДЕЛИ :</w:t>
        <w:tab/>
        <w:br/>
        <w:tab/>
        <w:t xml:space="preserve"/>
        <w:tab/>
        <w:br/>
        <w:tab/>
        <w:t xml:space="preserve">ДОПЪЛВА на основание чл. 248 ГПК определение № 50568 от 07.11.2022 г. по т. д. № 2635/2021 г. на ВКС, в частта му за разноските, като:</w:t>
        <w:tab/>
        <w:br/>
        <w:tab/>
        <w:t xml:space="preserve"/>
        <w:tab/>
        <w:br/>
        <w:tab/>
        <w:t xml:space="preserve">ОСЪЖДА “Енемона“ АД /н/, [населено място], ЕИК:[ЕИК], на основание чл. 78, ал. 3 ГПК да заплати АЕЦ „Козлодуй“ ЕАД сумата 36 000 лв., представляваща адвокатско възнаграждение за процесуално представителство пред касационната инстанция – изготвяне на отговор на касационна жалба.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