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№50035/27.02.2023 по гр. д. №1836/2022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50035</w:t>
        <w:tab/>
        <w:br/>
        <w:tab/>
        <w:t xml:space="preserve"/>
        <w:tab/>
        <w:br/>
        <w:tab/>
        <w:t xml:space="preserve">София, 27.02.2023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четвърти ноември през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1836 по описа за 2022г.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от К. С. В., чрез адвокат С. М., срещу въззивното решение на Пловдивски окръжен съд №237/25.02.2022г. по в. г.д.№35/2022г. </w:t>
        <w:tab/>
        <w:br/>
        <w:tab/>
        <w:t xml:space="preserve"/>
        <w:tab/>
        <w:br/>
        <w:tab/>
        <w:t xml:space="preserve">В жалбата са изложени доводи за неправилност на оспореното решение поради неправилно приложение на материалния и процесуалния закон и необоснованост. </w:t>
        <w:tab/>
        <w:br/>
        <w:tab/>
        <w:t xml:space="preserve"/>
        <w:tab/>
        <w:br/>
        <w:tab/>
        <w:t xml:space="preserve">Насрещната страна „ЕОС М.“ ЕООД с писмен отговор в срока по чл.287, ал.1 от ГПК, чрез юрисконсулт Й. К., оспорва жалбата като неоснователна. Излага, че въззивното решение е правилно, законосъобразно и обосновано. Твърди, че същото е съобразено с практиката на ВКС, в какъвто смисъл са решения по г. д.№1747/2020г.; г. д.№903/2021г. и по г. д.№1722/2021г., в които се приема, че перемпцията е без значение за давността. По същество претендира отхвърляне на жалбата и присъждане на направените по делото разноски за юрисконсултско възнаграждение. В условие на евентуалност прави възражение за прекомерност на заплатеното от насрещната страна адвокатско възнаграждение. 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/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/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/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/>
        <w:tab/>
        <w:br/>
        <w:tab/>
        <w:t xml:space="preserve">С атакуваното решение Пловдивски окръжен съд, след отмяна на решението на първостепенния Районен съд – Пловдив, е постановил друго, с което е отхвърлил предявения от К. С. В. срещу „ЕОС М.“ ЕООД иск за признаване за установено в отношенията между страните, че ищецът не дължи на ответника сумите от 16 959,99 лв. – главница и от 702,15 лв. – просрочена лихва за периода от 04.10.2012г. до 13.01.2013г. дължими по сключен с „Прокредитбанк България“ ЕАД договор за кредит №160-449060 от 22.04.2008г., прехвърлени на „ЕОС М.“ ЕООД с договор за цесия от 18.04.2016г., за които е бил издаден изпълнителен лист по ч. гр. д. №5022/2013г. на Районен съд – Пловдив. </w:t>
        <w:tab/>
        <w:br/>
        <w:tab/>
        <w:t xml:space="preserve"/>
        <w:tab/>
        <w:br/>
        <w:tab/>
        <w:t xml:space="preserve">За да постанови този резултат, съдът приел, че по делото са надлежно установени следните факти: В полза на „Прокредитбанк България“ ЕАД срещу К. С. В., солидарно с трети лица, била издадена заповед за изпълнение по реда на чл.417 от ГПК и изпълнителен лист по ч. гр. д. № 5022/2013г. на Районен съд – Пловдив за сумите, както следва: 16 959, 99 лв. – главница; 702,15 лв. – просрочена лихва за периода от 04.10.2012г. до 13.01.2013г.; 54,01 лв. – наказателна лихва за периода от 06.11.2012г. до 06.01.2013г., ведно със законна лихва върху главницата от датата на подаване на заявлението – 26.03.2013г., дължими по договор за кредит №160-449060 от 22.04.2008г., както и сумата от 354, 32 лв. – разноски по делото.</w:t>
        <w:tab/>
        <w:br/>
        <w:tab/>
        <w:t xml:space="preserve"/>
        <w:tab/>
        <w:br/>
        <w:tab/>
        <w:t xml:space="preserve">Въз основа на същите, на 12.04.2013г., било образувано изпълнително дело №730/2013г. по описа на ЧСИ Л. М., рег. №., с район на действие Окръжен съд – Пловдив. С молбата за образуване на изпълнителното дело, както и с допълнителни молби от 03.06.2013г. и 18.08.2013г., взискателят поискал извършване на опис на движими вещи на адресите на длъжниците. С разпореждане на съдебния изпълнител от 18.11.2013г. бил насрочен опис на движими вещи в дома на длъжниците на 16.12.2013г., който, съобразно съставения на място протокол, бил отложен за 13.01.2014г. Описът не бил извършен и на втората дата, поради не осигуряване достъп до дома на длъжниците.</w:t>
        <w:tab/>
        <w:br/>
        <w:tab/>
        <w:t xml:space="preserve"/>
        <w:tab/>
        <w:br/>
        <w:tab/>
        <w:t xml:space="preserve">В хода на производството, на 15.11.2016г. /л.242/, като взискател бил конституиран „ЕОС М.“ ЕООД, въз основа на депозирана писмена молба вх.№8817/16.06.2016г. и сключен с „Прокредитбанк България“ АД договор за цесия от 18.04.2016г. за процесните вземания по договор за кредит №160-449060 от 22.04.2008г. </w:t>
        <w:tab/>
        <w:br/>
        <w:tab/>
        <w:t xml:space="preserve"/>
        <w:tab/>
        <w:br/>
        <w:tab/>
        <w:t xml:space="preserve">Съдът установил още, че в хода на изпълнението на длъжника К. С. В. била изпратена покана за доброволно изпълнение, ведно с препис от издадената заповед за незабавно изпълнение и изпълнителен лист, връчени му на 01.10.2013 г. С оглед на този факт и липсата на подадено възражение по реда на чл.414 ГПК, съдът направил извод, че заповедта за изпълнение е влязла в законна сила на 16.10.2013г. Констатирал още, че други изпълнителни действия по отношение на този длъжник не били извършвани. С писмена молба на „ЕОС М.“ ЕООД от 07.07.2017г. /л.254/ дружеството поискало извършване на справка за притежаваните от длъжниците автомобили и налагане на запор върху тях. С постановление на съдебния изпълнител от 20.07.2020г. /л.260/ изпълнителното производство било прекратено, на основание чл.433, ал.1, т.8 от ГПК, тъй като взискателят не е поискал извършване на изпълнителни действия за период от повече от две години.</w:t>
        <w:tab/>
        <w:br/>
        <w:tab/>
        <w:t xml:space="preserve"/>
        <w:tab/>
        <w:br/>
        <w:tab/>
        <w:t xml:space="preserve">Въз основа на така установеното от фактическа страна съдът приел, че предявеният иск е с правно основание чл.439, ал.2 от ГПК и е допустим. Направил извод, че от данните по делото се установява, че издадената срещу ищеца/длъжник заповед за изпълнение е влязла в сила на 16.10.2013г. и от този момент е започнала да тече петгодишна давност /чл.117, ал.2 от ЗЗД/. Изложил, че с депозираната на 07.07.2017г. писмена молба от ответното дружество „ЕОС М.“ ЕООД, в качеството му на новоконституиран взискател, за извършване на справка за притежаваните от длъжниците МПС и налагане на запор върху същите, е прекъсната погасителната давност за вземанията на основание чл.116, б.“в“ от ЗЗД, независимо че въз основа на нея съдебният изпълнител не е извършил поисканото изпълнително действие. В тази връзка се позовал на мотивите по т.10 от ТР №2/2013г. на ОСГТК на ВКС, в които е прието, че искането за прилагане на определен изпълнителен способ прекъсва давността и на диспозитива, съгласно който новата погасителна давност за вземането започва да тече от датата, на която е поискано или е предприето последното валидно изпълнително действие. </w:t>
        <w:tab/>
        <w:br/>
        <w:tab/>
        <w:t xml:space="preserve"/>
        <w:tab/>
        <w:br/>
        <w:tab/>
        <w:t xml:space="preserve">С оглед на изложеното, съдът направил извод, че към датата на подаване на исковата молба – 13.08.2020г. не е изтекъл срок от пет години, поради което вземанията на ответното дружество не са погасени по давност.</w:t>
        <w:tab/>
        <w:br/>
        <w:tab/>
        <w:t xml:space="preserve"/>
        <w:tab/>
        <w:br/>
        <w:tab/>
        <w:t xml:space="preserve">Намерил за неоснователно направеното с исковата молба възражение за настъпила в хода на изпълнението перемпция /на 18.08.2015г./, водеща до ненадлежност на последвалите изпълнителни действия. В тази връзка се е позовал на практиката на ВКС /Решение №37 от 24.02.2021г. на ВКС по гр. д. №1747/2020г., 4-то г. о.; Решение №3 от 04.02.2022г. на ВКС по гр. д. №1722/2021г., 4-то г. о./, в която е прието, че настъпилата перемпция на изпълнителното дело е без правно значение за давността, а обезсилването по право на изпълнителните действия по перемираното дело не се отразява на настъпилото по същото прекъсване на погасителната давност съгласно чл.116, б. „в“ от ЗЗД. Прието е още, че когато в хода на изпълнението е направено искане за прилагане на изпълнителен способ, след настъпване на перемпцията, съдебният изпълнител не може да откаже да го изпълни, а следва да образува ново изпълнително производство, като искането прекъсва давността независимо дали е било образувано ново дело. Разяснено е, че ако искането на кредитора е направено своевременно, но изпълнителното действие не е било предприето от надлежния орган преди изтичане на давностния срок по причина, която не зависи от волята на кредитора, то давността се счита за прекъсната с искането. С оглед на това въззивният съд направил извод, че депозираното от взискателя искане за извършване на принудително действие – запор на МПС на длъжниците от 07.07.2017г. е прекъснало погасителната давност независимо от настъпилата преди или след това перемпция на изпълнителното дело и независимо от обстоятелството, че съдебният изпълнител не е предприел поисканото изпълнително действие. В заключение, направил извод за неоснователност на предявения иск. </w:t>
        <w:tab/>
        <w:br/>
        <w:tab/>
        <w:t xml:space="preserve"/>
        <w:tab/>
        <w:br/>
        <w:tab/>
        <w:t xml:space="preserve">Касаторът обосновава допускане на касационно обжалване по следните правни въпроси: 1/ Има ли правно значение прекратяването на изпълнителния процес, в частност на основание чл.433, ал.1, т.8 от ГПК, за погасителната давност за притезанията по изпълнителния лист, въз основа на който е образувано прекратеното производство по принудително изпълнение? 2/ Следва ли, за да прекъснат погасителната давност действията по принудително изпълнение да са предприети по висящ изпълнителен процес с оглед на тяхната надлежност? 3/ При прекратяване на изпълнителния процес от коя дата започва да тече погасителната давност за притезанията по изпълнителния лист. Твърди, че въпросите са разрешени в противоречие с ТР №2/2013г. на ОСГТК на ВКС и отмененото с него ППВС № 3/18.11.1980 г. </w:t>
        <w:tab/>
        <w:br/>
        <w:tab/>
        <w:t xml:space="preserve"/>
        <w:tab/>
        <w:br/>
        <w:tab/>
        <w:t xml:space="preserve">Касационното обжалване се претендира да бъде допуснато и на основание чл.280, ал.2 от ГПК.</w:t>
        <w:tab/>
        <w:br/>
        <w:tab/>
        <w:t xml:space="preserve"/>
        <w:tab/>
        <w:br/>
        <w:tab/>
        <w:t xml:space="preserve">Поставения в изложението на касационните основания въпрос за това погасителната давност прекъсва ли се от изпълнително действие, извършено по изпълнително дело, по което е настъпила перемпция е включен в предмета на спора и е обусловил правните изводи на съда по конкретното дело. Същевременно, настоящият състав на ВКС констатира, че по него е формирана противоречива съдебна практика.</w:t>
        <w:tab/>
        <w:br/>
        <w:tab/>
        <w:t xml:space="preserve"/>
        <w:tab/>
        <w:br/>
        <w:tab/>
        <w:t xml:space="preserve">В решение №10/16.02.2016г. по г. д.№3231/2014г. на ВКС, ІІІ г. о.; решение №37/24.02.2021г. по г. д.№1747/2020г. на ВКС, ІV г. о.; решение №3/04.02.2022г. по г. д.№1722/2021г. на ВКС, ІV г. о. и в решение №127/12.07.2022г. по г. д.№2884/2021г. на ВКС, ІІІ г. о. е постановено следното: „С т. 10 на ТР № 2/26.06.2015 г. по т. д. № 2/2013 г. на ОСГТК на ВКС е прието, че когато взискателят не е поискал извършването на изпълнителни действия в продължение на две години и изпълнителното производство е прекратено по чл. 433, ал. 1, т. 8 ГПК, нова погасителна давност за вземането започва да тече от датата, на която е поискано или е предприето последното валидно изпълнително действие. Давността, съгласно чл. 116, б. „в” ЗЗД се прекъсва от предприемането на кое да е изпълнително действие в рамките на определен изпълнителен способ – налагане на запор или възбрана, присъединяване на кредитора, възлагането на вземане за събиране или вместо плащане, извършването на опис и оценка на вещ, назначаването на пазач, насрочването и извършването на продан и т. н. до постъпването на парични суми от проданта или на плащания от трети задължени лица.“. Прието е още, че перемпцията е без правно значение за давността и когато по изпълнителното дело е направено искане за нов способ, след като перемпцията е настъпила, съдебният изпълнител не може да откаже да изпълни искания нов способ – той дължи подчинение на представения и намиращ се все още у него изпълнителен лист. Единствената правна последица от настъпилата вече перемпция е, че съдебният изпълнител следва да образува новото искане в ново – отделно изпълнително дело, тъй като старото е прекратено по право. Новото искане на свой ред прекъсва давността независимо от това дали съдебният изпълнител го е образувал в ново дело, или не е образувал ново дело; във всички случаи той е длъжен да приложи искания изпълнителен способ. Служебното задължение на съдебния изпълнител и обезсилването на предприетите изпълнители действия, като законни последици на перемпцията, не се съотнасят към основанието по чл.116, б.“в“ от ЗЗД. Изложено е още, че давност не тече и в случаите, когато кредиторът е поискал извършване на изпълнителни действия, но съдебният изпълнител бездейства и не предприема изпълнение по причини, независещи от волята на кредитора, в това число и когато не приложи правилата на чл.129 от ГПК. </w:t>
        <w:tab/>
        <w:br/>
        <w:tab/>
        <w:t xml:space="preserve"/>
        <w:tab/>
        <w:br/>
        <w:tab/>
        <w:t xml:space="preserve">Обратно, в решение №371/29.10.2015г. по г. д.№1385/2012г. на ВКС, ІV г. о. и решение №42/26.02.2016г. по г. д.№1812/2015г. на ВКС, ІV г. о. е посочено, че с разрешението по т.10 от ТР№2/2013г. на ОСГТК на ВКС е прието, че когато взискателят не е поискал извършването на изпълнителни действия в продължение на 2 години, изпълнителното производство се прекратява на основание чл. 433, ал.1, т. 8 ГПК, респ. чл.330, ал.1, б.”д” ГПК /отм./. Прекратяването на изпълнителното производство поради т. нар. „перемпция” настъпва по силата на закона, а съдебният изпълнител може само да прогласи в постановлението си вече настъпилото прекратяване, когато установи осъществяването на съответните правно релевантни факти. Изложено е, че е без правно значение дали съдебният изпълнител ще постанови акт за прекратяване на принудителното изпълнение и кога ще направи това, тъй като този акт има само декларативен, а не конститутивен ефект. Прекратяването на изпълнителното производство става по право, като новата давност започва да тече от предприемането на последното по време валидно изпълнително действие. Разяснено е още, че каквото и да е основанието за прекратяване на изпълнителното производство, всички предприети по него изпълнителни действия се обезсилват по право /с изключение на изпълнителните действия, изграждащи тези изпълнителни способи, от извършването на които трети лица са придобили права и редовността на извършените от трети задължени лица плащания/. Въз основа на тези разрешения в посочените съдебни актове са изложени съображения, че в хипотезата на прекратено по право принудително изпълнение, всички предприети изпълнителни действия по него се обезсилват по право и дори да е имало такива, и да са били от вида на посочените в чл.116 б.”в” ГПК, те не могат да доведат до прекъсване на давността. </w:t>
        <w:tab/>
        <w:br/>
        <w:tab/>
        <w:t xml:space="preserve"/>
        <w:tab/>
        <w:br/>
        <w:tab/>
        <w:t xml:space="preserve">Предвид констатираната противоречива практика на ВКС и на основание чл.292 ГПК, следва да бъде сезирано ОСГТК на ВКС да се произнесе с тълкувателно решение по въпроса: Погасителната давност прекъсва ли се от изпълнително действие, извършено по изпълнително дело, по което е настъпила перемпция?</w:t>
        <w:tab/>
        <w:br/>
        <w:tab/>
        <w:t xml:space="preserve"/>
        <w:tab/>
        <w:br/>
        <w:tab/>
        <w:t xml:space="preserve">До постановяване на тълкувателно решение производството по настоящото дело следва да бъде спряно.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Четвърто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ПРЕДЛАГА на основание чл.292 ГПК на Общото събрание на Гражданска и Търговска колегия на Върховния касационен съд да постанови тълкувателно решение по въпроса: Погасителната давност прекъсва ли се от изпълнително действие, извършено по изпълнително дело, по което е настъпила перемпция?</w:t>
        <w:tab/>
        <w:br/>
        <w:tab/>
        <w:t xml:space="preserve"/>
        <w:tab/>
        <w:br/>
        <w:tab/>
        <w:t xml:space="preserve">СПИРА производството по гр. д. № 1836/2022 г. на ВКС, четвърто гражданско отделение, до приключване на производството пред ОСГТК на ВКС.</w:t>
        <w:tab/>
        <w:br/>
        <w:tab/>
        <w:t xml:space="preserve"/>
        <w:tab/>
        <w:br/>
        <w:tab/>
        <w:t xml:space="preserve">ОПРДЕЛЕНИЕТО да се докладва на председателя на Гражданска колегия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