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№9191/06.10.2025 по адм. д. №6481/2025 на ВАС, IV о.,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9191 София, 06.10.2025 г. В ИМЕТО НА НАРОДА</w:t>
        <w:tab/>
        <w:br/>
        <w:tab/>
        <w:t xml:space="preserve">Върховният административен съд на Република България - Четвърто отделение, в съдебно заседание на тридесети септември две хиляди двадесет и пета година в състав: Председател: КРЕМЕНА ХАРАЛАНОВА Членове: МИРА РАЙЧЕВА ВЛАДИМИР ПЪРВАНОВ при секретар Ирена Асенова и с участието на прокурора Даниела Машева изслуша докладваното от председателя Кремена Хараланова по административно дело № 6481/2025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М. Х. Х., гражданин на Сирия, чрез процесуалния му представител адвокат Т. Данова, срещу решение № 5072/16.05.2025 г., постановено по адм. дело № 953/2025 г. по описа на Административен съд-Хасково, VІІІ състав. Релевирани са доводи за неправилността на атакувания съдебен акт, като необоснован и постановен в противоречие с приложимия материален закон, по които се претендира отмяната му и постановяване на нов съдебен акт по съществото на спора - за уважаване на жалбата, по която е образувано първоинстанционното производство. В писмено становище жалбата се поддържа от процесуалния представител на касатора.</w:t>
        <w:tab/>
        <w:br/>
        <w:tab/>
        <w:t xml:space="preserve">Ответникът - председател на Държавната агенция за бежанците при Министерски съвет /ДАБ/, чрез процесуалния си представител юрисконсулт М. Кръстева, в открито съдебно заседание оспорва касационната жалба, като неоснователна.</w:t>
        <w:tab/>
        <w:br/>
        <w:tab/>
        <w:t xml:space="preserve">Представителят на Върховна касационна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съдебен състав на четвърто отделение, приема касационната жалба, като подадена от легитимирано лице в законоустановения срок, за допустима, а разгледана по същество - за неоснователна, по следните съображения:</w:t>
        <w:tab/>
        <w:br/>
        <w:tab/>
        <w:t xml:space="preserve">Производството пред административния съд е образувано по жалбата на М. Х. Х., гражданин на Сирия, срещу решение № 2557/14.03.2025 г. на председателя на ДАБ, с което на основание чл. 75, ал. 1, т. 2 и т. 4, във връзка с чл. 8 и чл. 9 от Закона за убежището и бежанците /ЗУБ/ на чужденеца е отказано предоставянето на статут на бежанец и хуманитарен статут. В резултат съвкупната преценка на данните от приобщените пред първата инстанция доказателства, включващи административната преписка по издаване на оспорения акт /в т. ч. протокол № УП-35334/18.02.2025 г., съставен за проведеното с чуждия гражданин интервю и справка относно Сирийската държава с вх.№ МД-02-60/29.01.2025 г./, съдът установява релевантната за спора фактическа обстановка, която, подробно и вярно описана в мотивите на оспорения съдебен акт, се възприема от касационната инстанция. Предвид това и липсата на спор по фактите, за целите на настоящото изложение в обобщен вид следва да се посочи, че производството пред административния орган е образувано по молби за предоставяне на международна закрила от властите в Република България /РБ/, подадени от чужденеца на 31.10.2024 г. и 01.11.2024 г. В тази връзка, на 18.02.2025 г. със сирийския гражданин е проведено интервю, в хода на което той заявява, че е [етническа принадлежност], [вероизповедание], напуснал Сирия през м. октомри 2024 г. през Турция, където останал седем дни и преминал нелегално с група от осем души българо-турската граница на 27.10.2024 г., когато се предал на властите в България. Твърди, че е роден в гр. Халеб и е напуснал родния си град през 2014 г. след което се установил със семейството си в град Азаз, където е живял до отпътуването си. Заявява, че основната причина да напусне държавата си на произход е неспокойната обстановка в Сирия след войната, в която всеки може да стане жертва на отвличане или убийство, заради честите сблъсъци на различните групировки и въоръжени сили, действащи на нейната територия. Сочи, че семейството му все още живее в Сирия, в гр. Азаз, но през 2014 г. домът му е разрушен от бомбардировка, при която е починал баща му, който оставил и много дългове, обосноваващи нежеланието на чужденеца да се върне обратно. Отрича в родината си да е бил арестуван или осъждан, както и той, или член на неговото семейство, да са били заплашвани, или да е имал проблеми със сирийските власти, да е членувал в политическа партия или друга организация, да е влизал във взаимоотношения с представители на групировките, опериращи в региона, в който е живял. При тези данни, преценявайки, че разказаната бежанска история не сочи данни за извършено спрямо лицето преследване, нито за наличието на реална опасност от тежки посегателства върху него, а напротив - че причините за напускане на страната му на произход са лични и налагат да се приеме, че чужденецът е икономически мигрант, търсещ по-добър живот в България, председателят на ДАБ издава атакуваното пред първата инстанция решение, с което отказва да му предостави статут на бежанец и хуманитарен статут. В акта си излага подробни мотиви за отсъствие на основанията за предоставяне на международна закрила, предвидени в чл. 8 и чл. 9 ЗУБ, в т. ч. в хипотезата на чл. 9, ал. 1, т. 3 ЗУБ, и при отчитане на закрепения в чл. 4, ал. 3 ЗУБ принцип за non-refoulement /забрана за връщане/.</w:t>
        <w:tab/>
        <w:br/>
        <w:tab/>
        <w:t xml:space="preserve">С атакуваното пред касационната инстанция решение, административният съд приема, че актът на председателя на ДАБ е законосъобразен, при което отхвърля жалбата на търсещото закрила лице, като неоснователна. За да постанови този правен резултат, подробно обсъждайки в мотивите си установените по делото факти /в това число и съобразно чл. 142, ал. 2 АПК, настъпилите промени в политическата и обществената обстановка в Сирия, вследствие свалянето от власт на президента Башар ал-Асад на 08.12.2024 г./, административният съд приема, че решението на председателя на ДАБ е издадено от компетентен орган, в установената форма, без допуснати съществени процесуални нарушения, в съответствие с приложимите материалноправни разпоредби и целта на закона. В този смисъл е постановен и атакувания пред касационната инстанция, акт.</w:t>
        <w:tab/>
        <w:br/>
        <w:tab/>
        <w:t xml:space="preserve">Обжалваното решение е валидно, допустимо и правилно, по изложените в него подробни и законосъобразни мотиви, които се споделят от касационната инстанция и е ненужно да бъдат възпроизвеждани в текста на решението й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основания от кръга на предвидените в чл. 209, т. 3 АПК, налагащи отмяната му като неправилен.</w:t>
        <w:tab/>
        <w:br/>
        <w:tab/>
        <w:t xml:space="preserve">При вярно установени по делото факти относно личната бежанска история на чужденеца и ситуацията в държавата му на произход, кореспондиращи с данните и от представените в касационната инстанция, справки относно Сирийската държава с вх.№ МД-02-398/21.07.2025 г. и МД-02-483/10.09.2025 г., административният съд е обосновал законосъобразни изводи за липса на основанията по чл. 8 и чл. 9 ЗУБ, обуславящи предоставянето на търсената от сирийския гражданин, международна закрила. Съдържащата се в приложените по делото справки, информация, не е опровергана от жалбоподателя пред първата инстанция /сега касатор/, чрез допустимите за това доказателствени средства и се потвърждава от общоизвестните факти за актуалната ситуация в Сирия след свалянето от власт на Башар ал Асад през м. декември 2024 г., които правилно по аргумент от чл. 142, ал. 2 АПК, са обсъдени и ценени от административния съд при формиране на правните му изводи.</w:t>
        <w:tab/>
        <w:br/>
        <w:tab/>
        <w:t xml:space="preserve">В противовес с изтъкнатите в касационната жалба възражения, обосновани предвид данните от доказателствата по делото са направените от първоинстанционния съд изводи за липсата на основание да се приеме, че спрямо чужденеца в държавата му на произход е осъществено преследване по смисъла на чл. 8, ал. 1 ЗУБ, обуславящо предоставянето на статут на бежанец. Правилни са и изводите на административния съд за отсъствието на материалноправните предпоставки за предоставяне на хуманитарен статут, включително предвидените в чл. 9, ал. 1, т. 3 ЗУБ, в това число при изследване на критериите, застъпени в решения на Съда на Европейския съюз /СЕС, Съда/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Независимо от несигурната и усложнена обстановка в Сирия, съвкупната преценка на данните от всички приобщени по делото справки за ситуацията в тази държава, действително не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нейна територия, без значение от личното му положение. Още повече като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/тоест хуманитарен статут/, както и неоспорените от касатора данни от справките за Сирия, сочещи, че след свалянето от власт на президента Башар ал Асад, огромен брой сирийци са преминали обратно в Сирия от съседни държави, а вътрешно разселени лица - са се завърнали по домовете си. При отсъствие на предпоставките за предоставяне на международна закрила, процесният акт на председателя на ДАБ е материално законосъобразен, а оттам и постановеният от административния съд резултат за отхвърляне на жалбата като неоснователна, е правилен.</w:t>
        <w:tab/>
        <w:br/>
        <w:tab/>
        <w:t xml:space="preserve">По посочените съображения и споделените мотиви на административния съд, към които препраща, настоящият съдебен състав счита, че касационната жалба е неоснователна, а оспореното решение, като правилно и при липсата на установени други негови пороци от кръга на предвидените в чл. 209 АПК, следва да бъде оставено в сила.</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5072/16.05.2025 г., постановено по адм. дело № 953/2025 г. по описа на Административен съд-Хасково, VІІІ състав.</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