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№50045/24.02.2023 по търг. д. №787/2022 на ВКС, ТК, I т.о., докладвано от съдия Емил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50045</w:t>
        <w:tab/>
        <w:br/>
        <w:tab/>
        <w:t xml:space="preserve"/>
        <w:tab/>
        <w:br/>
        <w:tab/>
        <w:t xml:space="preserve">София, 24.02.2023 година</w:t>
        <w:tab/>
        <w:br/>
        <w:tab/>
        <w:t xml:space="preserve"/>
        <w:tab/>
        <w:br/>
        <w:tab/>
        <w:t xml:space="preserve">ВЪРХОВЕН КАСАЦИОНЕН СЪД - Търговска колегия, състав на I т. о., в закрито заседание на ………………………, през две хиляди и двадесет и трета година, в състав :</w:t>
        <w:tab/>
        <w:br/>
        <w:tab/>
        <w:t xml:space="preserve"/>
        <w:tab/>
        <w:br/>
        <w:tab/>
        <w:t xml:space="preserve">Председател: Евгений Стайков</w:t>
        <w:tab/>
        <w:br/>
        <w:tab/>
        <w:t xml:space="preserve"/>
        <w:tab/>
        <w:br/>
        <w:tab/>
        <w:t xml:space="preserve"> Членове: Ирина Петрова</w:t>
        <w:tab/>
        <w:br/>
        <w:tab/>
        <w:t xml:space="preserve"/>
        <w:tab/>
        <w:br/>
        <w:tab/>
        <w:t xml:space="preserve"> Елена Арнаучкова</w:t>
        <w:tab/>
        <w:br/>
        <w:tab/>
        <w:t xml:space="preserve"/>
        <w:tab/>
        <w:br/>
        <w:tab/>
        <w:t xml:space="preserve">след като изслуша докладваното от съдия Арнаучкова т. д.№ 787 по описа на ВКС за 2022г. и, за да се произнесе, взе предвид следното:</w:t>
        <w:tab/>
        <w:br/>
        <w:tab/>
        <w:t xml:space="preserve"/>
        <w:tab/>
        <w:br/>
        <w:tab/>
        <w:t xml:space="preserve">Производството е по чл.248 ГПК.</w:t>
        <w:tab/>
        <w:br/>
        <w:tab/>
        <w:t xml:space="preserve"/>
        <w:tab/>
        <w:br/>
        <w:tab/>
        <w:t xml:space="preserve">Образувано е по молба, вх.№ 510049/16.12.2022г., на „Сердика електроникс“ ЕООД, представлявано от едноличния собственик на капитала И. Х. Н., с искане за изменение в частта за разноските на постановеното по делото определение № 50 597/16.11.2022г.</w:t>
        <w:tab/>
        <w:br/>
        <w:tab/>
        <w:t xml:space="preserve"/>
        <w:tab/>
        <w:br/>
        <w:tab/>
        <w:t xml:space="preserve">Не е постъпил в срок писмен отговор от насрещната страна НАП.</w:t>
        <w:tab/>
        <w:br/>
        <w:tab/>
        <w:t xml:space="preserve"/>
        <w:tab/>
        <w:br/>
        <w:tab/>
        <w:t xml:space="preserve">Съставът на I т. о., въз основа на поддържаното в молбата и данните по делото, приема следното:</w:t>
        <w:tab/>
        <w:br/>
        <w:tab/>
        <w:t xml:space="preserve"/>
        <w:tab/>
        <w:br/>
        <w:tab/>
        <w:t xml:space="preserve">Молбата с правно основание чл.248, ал.1 ГПК е подадена в срок и е изпълнена процедурата по чл.248, ал.2 ГПК.</w:t>
        <w:tab/>
        <w:br/>
        <w:tab/>
        <w:t xml:space="preserve"/>
        <w:tab/>
        <w:br/>
        <w:tab/>
        <w:t xml:space="preserve">Производството по делото е образувано по касационна жалба, подадена от адв.М.К., в качеството й на особен представител на „Сердика електроникс“ ЕООД, срещу решение № 733/29.11.2021г. по възз. т.д.№ 752/21г. на САС.</w:t>
        <w:tab/>
        <w:br/>
        <w:tab/>
        <w:t xml:space="preserve"/>
        <w:tab/>
        <w:br/>
        <w:tab/>
        <w:t xml:space="preserve">Въз основа на заявеното в касационната жалба особено искане на адв.М.К. е постановено разпореждане от 09.05.2022г., с което касаторът е задължен в едноседмичен срок да внесе възнаграждение за особения му представител адв.М.К. в размер на 300лв.</w:t>
        <w:tab/>
        <w:br/>
        <w:tab/>
        <w:t xml:space="preserve"/>
        <w:tab/>
        <w:br/>
        <w:tab/>
        <w:t xml:space="preserve">С молба от 21.06.2022г. касаторът е представил по делото разписка за внасяне на 16.06.2022г. на сумата 300лв. по сметката на ВКС, с посочено основание „ депозит за вещо лице по т. д.№ 787/2022г. на ВКС“.Тази сума е постъпила по сметката за обезпечения на ВКС на 17.06.2022г. и е налична към 22.06.2022г., съгласно приложената справка на счетоводител на ВКС.От извършената служебно справка се установява, че няма пречка при поискване сумата да бъде изплатена на особения представител, независимо от посоченото основание за внасянето и.</w:t>
        <w:tab/>
        <w:br/>
        <w:tab/>
        <w:t xml:space="preserve"/>
        <w:tab/>
        <w:br/>
        <w:tab/>
        <w:t xml:space="preserve">С постановеното по делото определение № 50597/16.11.2022г. не е допуснато касационно обжалване на обжалваното въззивно решение, определено е възнаграждение за особения представител на молителя в размер на 300лв. и той е осъден да я внесе по депозитната сметка на ВКС в едноседмичен срок, за което е разпоредено да се изпрати съобщение на едноличния собственик на капитала му с предупреждение, че при неизпълнение ще се издаде изпълнителен лист и предприеме принудително изпълнение.</w:t>
        <w:tab/>
        <w:br/>
        <w:tab/>
        <w:t xml:space="preserve"/>
        <w:tab/>
        <w:br/>
        <w:tab/>
        <w:t xml:space="preserve">Предвид внасянето от молителя на сумата 300лв. и наличността й по сметката на ВКС за обезпечения, определението следва да се отмени в частта за осъждането на молителя и за определяне на срок за внасянето й.</w:t>
        <w:tab/>
        <w:br/>
        <w:tab/>
        <w:t xml:space="preserve"/>
        <w:tab/>
        <w:br/>
        <w:tab/>
        <w:t xml:space="preserve">Мотивиран от това и на осн. чл.248, ал.1 ГПК, съставът на I т. о.:</w:t>
        <w:tab/>
        <w:br/>
        <w:tab/>
        <w:t xml:space="preserve"/>
        <w:tab/>
        <w:br/>
        <w:tab/>
        <w:t xml:space="preserve">ОПРЕДЕЛИ:</w:t>
        <w:tab/>
        <w:br/>
        <w:tab/>
        <w:t xml:space="preserve"/>
        <w:tab/>
        <w:br/>
        <w:tab/>
        <w:t xml:space="preserve">Отменя определение № 50 597/16.11.2022г. по т. д.№ 787 по описа на ВКС за 2022г. в частта за осъждане на „Сердика електроникс“ ЕООД, представлявано от едноличния собственик на капитала И. Х., да заплати сумата 300лв. по сметката на ВКС и за определяне на срок за внасянето й.</w:t>
        <w:tab/>
        <w:br/>
        <w:tab/>
        <w:t xml:space="preserve"/>
        <w:tab/>
        <w:br/>
        <w:tab/>
        <w:t xml:space="preserve">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