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№50010/23.02.2023 по гр. д. №2941/2022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50010</w:t>
        <w:tab/>
        <w:br/>
        <w:tab/>
        <w:t xml:space="preserve"/>
        <w:tab/>
        <w:br/>
        <w:tab/>
        <w:t xml:space="preserve">гр. София, 23.02.2023 г.</w:t>
        <w:tab/>
        <w:br/>
        <w:tab/>
        <w:t xml:space="preserve"/>
        <w:tab/>
        <w:br/>
        <w:tab/>
        <w:t xml:space="preserve"> 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двадесет и пети януари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Славия Тодорова</w:t>
        <w:tab/>
        <w:br/>
        <w:tab/>
        <w:t xml:space="preserve"/>
        <w:tab/>
        <w:br/>
        <w:tab/>
        <w:t xml:space="preserve">изслуша докладваното от съдията Пламен Стоев гр. дело № 2941/2022 г. и за да се произнесе, взе предвид следното:</w:t>
        <w:tab/>
        <w:br/>
        <w:tab/>
        <w:t xml:space="preserve"/>
        <w:tab/>
        <w:br/>
        <w:tab/>
        <w:t xml:space="preserve">Производството е по чл.307, във вр. с чл. 303, ал. 1, т. 1 ГПК.</w:t>
        <w:tab/>
        <w:br/>
        <w:tab/>
        <w:t xml:space="preserve"/>
        <w:tab/>
        <w:br/>
        <w:tab/>
        <w:t xml:space="preserve">Образувано е по молба с вх. № 25036842 от 05.05.2022 г. на С. В. С. от [населено място] за отмяна на влязло в сила решение № 264906 от 21.07.2021 г. по в. гр. д. № 5337/2020 г. на Софийския градски съд.</w:t>
        <w:tab/>
        <w:br/>
        <w:tab/>
        <w:t xml:space="preserve"/>
        <w:tab/>
        <w:br/>
        <w:tab/>
        <w:t xml:space="preserve">Молителят счита, че е налице ново писмено доказателство от съществено значение за изхода на спора – нотариален акт № 21 от 27.11.1962 г., том XI, дело № 959/1962 г. на нотариус Х. О., I нотариус при Софийския народен съд, с което не е могъл да се снабди при решаването му, поради което иска отмяна на постановеното решение.</w:t>
        <w:tab/>
        <w:br/>
        <w:tab/>
        <w:t xml:space="preserve"/>
        <w:tab/>
        <w:br/>
        <w:tab/>
        <w:t xml:space="preserve">Ответникът по молбата държавата, представлявана от министъра на земеделието, счита същата за недопустима, но по същество излага доводи за нейната неоснователност. Претендира разноски.</w:t>
        <w:tab/>
        <w:br/>
        <w:tab/>
        <w:t xml:space="preserve"/>
        <w:tab/>
        <w:br/>
        <w:tab/>
        <w:t xml:space="preserve">Третото лице - помагач Изпълнителна агенция по горите също счита жалбата за неоснователна. Претендира разноски.</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С посоченото решение е потвърдено решение № 27714 от 30.01.2020 г. по гр. д. № 53014/2014 г. на Софийския районен съд, с което е отхвърлен предявеният от молителя срещу държавата, представлявана от министъра на земеделието и храните, иск с правна квалификация чл. 124, ал. 1 ГПК за признаване на установено, че ответникът не е собственик на поземлен имот с идентификатор *** по КККР, одобрени със заповед № РД – 18 – 21/10.02.2012 г., с адрес в [населено място], район „П.”, с площ от 4788 кв. м, с трайно предназначение на територията: горска, начин на трайно ползване – друг вид „недървопроизводителна горска площ“.</w:t>
        <w:tab/>
        <w:br/>
        <w:tab/>
        <w:t xml:space="preserve"/>
        <w:tab/>
        <w:br/>
        <w:tab/>
        <w:t xml:space="preserve">За да постанови решението си, въззивният е приел, че ищецът в първоинстанционното производство С. В. С. е обосновал правния си интерес от предявяването на отрицателен установителен иск за собственост срещу държавата с обстоятелството, че е започнал да владее непрекъснато процесния имот по силата на сключен на 28.06.1978 г. с лицето В. П. М. предварителен договор за покупко-продажба и е придобил правото на собственост въз основа на изтекла в негова полза придобивна давност, но започнатата от него през 2007 г. процедура за снабдяване с нотариален акт по обстоятелствена проверка не е осъществена поради неоснователната претенция на ответника относно имота. Изложени са съображения, че за него е налице правен интерес от водене на делото, тъй като при отричане правата на ответника, би могъл да придобие имота по давност, но че искът е неоснователен, тъй като имотът е част от имот № 00208 по КВС, публична държавна собственост, съществувала преди 1997 г., с начин на трайно ползване „дворно място на горското стопанство, животновъдна ферма”. Посочено е, че съгласно действалата нормативна уредба от 1948 г. до сега имотът е бил държавна собственост и съгласно чл.86 ЗС не е могло да бъде придобит по давност, нито по делото е установена собственост по отношение на него на други частни лица преди или след твърдения от ищеца начален момент на давността - 1978 г. </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Съгласно разпоредбата на чл.303, ал.1, т.1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Фактическият състав на втората хипотеза, на която молителят се позовава, изисква да са налице новооткрити 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 на тези документи. Освен това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 </w:t>
        <w:tab/>
        <w:br/>
        <w:tab/>
        <w:t xml:space="preserve"/>
        <w:tab/>
        <w:br/>
        <w:tab/>
        <w:t xml:space="preserve">В случая, за да иска отмяна на влязлото в сила решение, молителят се позовава на посочения в предварителния договор за покупко-продажба от 1978 г. нот. акт № 21/1962 г., том XІ, дело № 959/1962 г. на нотариус Х. О., I нотариус при Софийския народен съд, издаден на основание обстоятелствена проверка, с който продавачът В. П. М. е признат за собственик по покупка и давностно владение на празно място в землището на [населено място], м. „П.” – овощна градина с площ от 5,5 дка при съседи: от изток горски фонд, юг и север имот на Панчаревската електрическа юзина и на запад-канала на юзината. Това писмено доказателство обаче не е ново по смисъла на цитираната разпоредба, тъй като по делото липсват данни да са съществували някакви пречки молителят да се снабди с него и да го представи пред инстанциите по съществото на спора, а непредставянето му се дължи на липсата на нормално дължимата грижа за добро водене на делото. Тъй като отмяната не е средство, с помощта на което страната да може да поправи собствените си грешки (небрежност) при попълване на делото с факти или с доказателства, това писмено доказателство не може да послужи като основание за отмяна на влязлото в сила решение, още повече, че с оглед решаващите мотиви на съда за неговото постановяване, то и не би променило крайния му извод за неоснователност на предявения иск, дори да бе представено своевременно.</w:t>
        <w:tab/>
        <w:br/>
        <w:tab/>
        <w:t xml:space="preserve"/>
        <w:tab/>
        <w:br/>
        <w:tab/>
        <w:t xml:space="preserve">С оглед изложеното молбата за отмяна следва се остави без уважение.</w:t>
        <w:tab/>
        <w:br/>
        <w:tab/>
        <w:t xml:space="preserve"/>
        <w:tab/>
        <w:br/>
        <w:tab/>
        <w:t xml:space="preserve">При този изход на делото и на основание чл.78, ал. 8 ГПК молителят следва да бъде осъден да заплати на ответника по молбата сумата 200 лв., представляваща разноски за юрисконсултско възнаграждение в настоящото производство. Съгласно чл. 78, ал.10 ГПК разноски в полза на третото лице-помагач не следва да се присъждат.</w:t>
        <w:tab/>
        <w:br/>
        <w:tab/>
        <w:t xml:space="preserve"/>
        <w:tab/>
        <w:br/>
        <w:tab/>
        <w:t xml:space="preserve">По изложените съображения Върховният касационен съд, състав на ІІ г. о., </w:t>
        <w:tab/>
        <w:br/>
        <w:tab/>
        <w:t xml:space="preserve"/>
        <w:tab/>
        <w:br/>
        <w:tab/>
        <w:t xml:space="preserve">Р Е Ш И :</w:t>
        <w:tab/>
        <w:br/>
        <w:tab/>
        <w:t xml:space="preserve"/>
        <w:tab/>
        <w:br/>
        <w:tab/>
        <w:t xml:space="preserve">О с т а в я без уважение молбата на С. В. С. от [населено място] за отмяна на влязло в сила решение № 264906 от 21.07.2021 г. по в. гр. д. № 5337/2020 г. на Софийския градски съд на основание чл. 303, ал. 1, т. 1 ГПК.</w:t>
        <w:tab/>
        <w:br/>
        <w:tab/>
        <w:t xml:space="preserve"/>
        <w:tab/>
        <w:br/>
        <w:tab/>
        <w:t xml:space="preserve">О с ъ ж д а С. В. С. от [населено място] да заплати на държавата, представлявана от министъра на земеделието сумата 200 лв./сто и петдесет лева/ разноски.</w:t>
        <w:tab/>
        <w:br/>
        <w:tab/>
        <w:t xml:space="preserve"/>
        <w:tab/>
        <w:br/>
        <w:tab/>
        <w:t xml:space="preserve">т 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