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№50064/23.02.2023 по гр. д. №2649/2022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5064</w:t>
        <w:tab/>
        <w:br/>
        <w:tab/>
        <w:t xml:space="preserve"/>
        <w:tab/>
        <w:br/>
        <w:tab/>
        <w:t xml:space="preserve"> Гр.София, 23.02.2023г.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седми февруари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Ат.К. гр. д.№2649/22г. на ВКС, за да се произнесе взе предвид следното : </w:t>
        <w:tab/>
        <w:br/>
        <w:tab/>
        <w:t xml:space="preserve"/>
        <w:tab/>
        <w:br/>
        <w:tab/>
        <w:t xml:space="preserve"> Производството е по реда на чл.288 от ГПК.</w:t>
        <w:tab/>
        <w:br/>
        <w:tab/>
        <w:t xml:space="preserve"/>
        <w:tab/>
        <w:br/>
        <w:tab/>
        <w:t xml:space="preserve">Образувано е по касационна жалба на К. С. А., чрез пълномощника му адвокат А.А., против решение №94 от 11.04.2022г., постановено по в. гр. д. №2/2022г. на ОС-гр.Добрич, с което е обезсилено решение№38/27.10.2021г. по гр. д.№189/2021г. на Балчишкия районен съд и е прекратено производството по предявения от К. С. А., [ЕГН] срещу С. Л. И., [ЕГН], иск да бъде признато за установено по отношение на ответницата, че към датата 29.11.2019г. ищецът е бил собственик на придобития по време на брака с ответницата, но изцяло с негови лични средства, недвижим имот в [населено място], [община], [улица], съставляващ ПИ с идентификатор ***, ведно с построената в него жилищна сграда с площ от 61кв. м. с идентификатор ****.</w:t>
        <w:tab/>
        <w:br/>
        <w:tab/>
        <w:t xml:space="preserve"/>
        <w:tab/>
        <w:br/>
        <w:tab/>
        <w:t xml:space="preserve">Ответницата С. И. не е депозирала отговор на подадената жалба.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 </w:t>
        <w:tab/>
        <w:br/>
        <w:tab/>
        <w:t xml:space="preserve"/>
        <w:tab/>
        <w:br/>
        <w:tab/>
        <w:t xml:space="preserve">Въззивният съд е приел, че е сезиран с установителен иск по реда на чл. 124, ал. 1 от ГПК за приемане на установено в отношенията между страните, че ищецът е едноличен собственик на недвижим имот, представляващ : ПИ с идентификатор ***, ведно с построената в него жилищна сграда с площ от 61кв. м. с идентификатор ****., находящ се в [населено място], [община], [улица].</w:t>
        <w:tab/>
        <w:br/>
        <w:tab/>
        <w:t xml:space="preserve"/>
        <w:tab/>
        <w:br/>
        <w:tab/>
        <w:t xml:space="preserve">Ищецът К. А. е твърдял, че двамата с ответницата С. И. са съпрузи от края на 2018 г., а процесният недвижим имот е придобит по време на брака им въз основа на договор за покупко-продажба, сключен с нотариален акт № 58, т. 1 рег. № 312 д. № 40/2018г. Имотът е придобит изцяло с лични средства на съпруга и без принос на съпругата, поради което и негов собственик е станал само съпругът. Същият е бил продаден на трето за процеса лице с договор за покупко-продажба от 29.11.2019г. по н. а.№9, н. д.№805/2019г. на нотариус О.О..През следващата година е било образувано изп. д. № 185/2020 г. на ДСИ при РС-гр.Балчик за събиране на личен дълг на ответницата, като принудителното изпълнение е било насочено върху 1/2 ид. ч. от описания по-горе имот.</w:t>
        <w:tab/>
        <w:br/>
        <w:tab/>
        <w:t xml:space="preserve"/>
        <w:tab/>
        <w:br/>
        <w:tab/>
        <w:t xml:space="preserve">Въз основа на тези фактически твърдения ищецът е искал да се признае за установено по отношение на ответницата, че към датата на сключване на договора за продажба от 29.11.2019г. е притежавал изцяло правото на собственост върху процесния недвижим имот, придобит по време на брака на страните, но само с лични средства на съпруга/ищеца/.Интересът за предявяване на този иск е обоснован с това, че е насочено принудителното изпълнение върху имот, който не принадлежи на длъжника/ответницата/.При уважаването на иска ще се гарантира купувачката, на която имотът бил продаден през 2019г., че го придобива необременен с тежести и възбрани, за да се предпази от евентуални претенции на кредитори на ответницата.</w:t>
        <w:tab/>
        <w:br/>
        <w:tab/>
        <w:t xml:space="preserve"/>
        <w:tab/>
        <w:br/>
        <w:tab/>
        <w:t xml:space="preserve">От фактическа страна въззивният съд е приел, че страните по делото са бивши съпрузи, които са сключили граждански брак на 14.12.2017г., който е бил прекратен с решение по гр. д.№4527/2018г. на ДРС, влязло в законна сила на 25.04.2019г.</w:t>
        <w:tab/>
        <w:br/>
        <w:tab/>
        <w:t xml:space="preserve"/>
        <w:tab/>
        <w:br/>
        <w:tab/>
        <w:t xml:space="preserve">С договор за покупко-продажба от 02.02.2018г., обективиран по н. а.58, н. д.№40/2018г. на нотариус О.О., Н. В. е продала на К. А. недвижим имот, представляващ : ПИ с идентификатор ***, ведно с построената в него жилищна сграда с площ от 61кв. м. с идентификатор ****., находящ се в [населено място], [община], [улица], която сделка е сключена по време на брака му с ответницата.</w:t>
        <w:tab/>
        <w:br/>
        <w:tab/>
        <w:t xml:space="preserve"/>
        <w:tab/>
        <w:br/>
        <w:tab/>
        <w:t xml:space="preserve">С договор за покупко-продажба от 29.11.2019г., обективиран по н. а.№9, н. д.№805/2019г. на нотариус О.О., К. А. и С. И. са продали придобития от тях през 2018г. имот на лицето А. А..В договора е било отразено, че имотът се прехвърля при вписана възбрана от 06.06.2019г.</w:t>
        <w:tab/>
        <w:br/>
        <w:tab/>
        <w:t xml:space="preserve"/>
        <w:tab/>
        <w:br/>
        <w:tab/>
        <w:t xml:space="preserve">С оглед на така установената фактическа обстановка въззивният съд е формирал извод за недопустимост на обжалваното решение, което е било постановено по недопустим иск, доколкото ищецът иска от съда да приеме за установено, че е бил едноличен собственик на процесния имот към минал момент - когато е сключен договорът, с който двамата с ответницата са продали имота на третото лице А. А..При съобразяване на разпоредбата на чл. 124, ал. 1 от ГПК този иск е недопустим, защото ищецът няма правен интерес от търсената защита.Поначало всеки установителен иск за спор за материално право към минал момент е лишен от правен интерес. Възможни са и изключения /напр. чл. 14, ал. 4 от ЗСПЗЗ/, но спорът за съществуването или несъществуването на едно правоотношение в миналото трябва да е от значение за сегашни правоотношения, за да има правен интерес от разрешаването му. Имат се предвид правоотношения между страните по делото, а не правоотношения на едната или другата от тях с трети лица, които не са страна по делото.В случая между страните по делото няма сегашни правоотношения, за които да е от значение да се отговори дали придобитият по време на брака им и вече отчужден от тях имот по общото правило е бил съпружеска имуществена общност или по правилото на чл. 23, ал. 1 от СК е принадлежал само на ищеца.Самият ищец не обосновава правния си интерес от исканото установяване със спорно правоотношение между него и бившата му съпруга, а с правоотношения със и между трети лица.</w:t>
        <w:tab/>
        <w:br/>
        <w:tab/>
        <w:t xml:space="preserve"/>
        <w:tab/>
        <w:br/>
        <w:tab/>
        <w:t xml:space="preserve"> Съдът е приел, че оплакване за недопустимост на решението във въззивната жалба няма и резултатът не е изгоден за въззивника, но по правилото на чл. 269 изр. първо от ГПК въззивният съд следи служебно за допустимостта на обжалваното решение, а забраната по чл. 271, ал. 1 изр. второ от ГПК се отнася при неправилно, но не и при недопустимо решение.</w:t>
        <w:tab/>
        <w:br/>
        <w:tab/>
        <w:t xml:space="preserve"/>
        <w:tab/>
        <w:br/>
        <w:tab/>
        <w:t xml:space="preserve">В изложението по чл. 284, ал. 3, т. 1 ГПК касаторът се позовават на основанието за допускане на касационно обжалване чл. 280, ал. 1, т. 1 и т.2 от ГПК по следните въпроси: </w:t>
        <w:tab/>
        <w:br/>
        <w:tab/>
        <w:t xml:space="preserve"/>
        <w:tab/>
        <w:br/>
        <w:tab/>
        <w:t xml:space="preserve">1/ може ли въззивният съд да обезсили решението на първоинстанционния съд и да прекрати производството по делото, когато няма наведено оплакване в жалбата и постановения от него акт не е в интерес и на двете страни по делото, които искат да се реши съществуващия между тях материалноправен спор по чл.23, ал.1 от СК ; </w:t>
        <w:tab/>
        <w:br/>
        <w:tab/>
        <w:t xml:space="preserve"/>
        <w:tab/>
        <w:br/>
        <w:tab/>
        <w:t xml:space="preserve">2/ може ли въззивният съд да постанови своето решение без да направи анализ на представените по делото доказателства и съобрази съвпадащите становища на двете страни по спора.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релевантен материалноправен или процесуалноправен въпрос, по отношение на който е налице някое от основанията по чл. 280, ал. 1, т. 1 – т. 3 ГПК. Правният въпрос от значение за изхода по конкретното дело е този, който е включен в предмета на спора и е обусловил правните изводи на съда по конкретното дело. </w:t>
        <w:tab/>
        <w:br/>
        <w:tab/>
        <w:t xml:space="preserve"/>
        <w:tab/>
        <w:br/>
        <w:tab/>
        <w:t xml:space="preserve">Поставените от касатора въпроси отговарят на изискванията за общо основание за допустимост.В случая не следва да се допуска касационно обжалване, защото не е налице нито едно от посочените специални основания за това.</w:t>
        <w:tab/>
        <w:br/>
        <w:tab/>
        <w:t xml:space="preserve"/>
        <w:tab/>
        <w:br/>
        <w:tab/>
        <w:t xml:space="preserve">По първия въпрос се твърди, че въззивният съд е постановил своето решение в противоречие с т.1 от ТР№1/2013г. на ОСГТК, каквото в действителност не е налице. Според цитираното тълкувателно решение „процесуалният закон урежда изрично служебните задължения на въззивния съд в хипотезите на нищожност и недопустимост на първоинстанционното решение /чл. 269, изр. 1 ГПК/, но по отношение на преценката за неговата правилност служебният контрол по принцип следва да бъде отречен предвид изричната разпоредба на чл. 269, изр. 2 ГПК, според която извън проверката за валидност и допустимост въззивният съд е ограничен от посоченото в жалбата“.В случая в жалбата на ищеца, въз основа на която е образувано въззивното производство няма оплаквания, които са свързани с валидността и допустимостта на обжалваното решение, но с оглед правомощията на въззивния съд, които са посочени в разпоредбата на чл.269 от ГПК следва, че същият е задължен да се произнесе служебно по този въпрос.</w:t>
        <w:tab/>
        <w:br/>
        <w:tab/>
        <w:t xml:space="preserve"/>
        <w:tab/>
        <w:br/>
        <w:tab/>
        <w:t xml:space="preserve">Съдът е сезиран с положителен установителен иск, което задължава ищеца да обоснове правния си интерес от неговото предявяване.Исковата молба е била оставена без движение както от първоинстанционния, така и от въззивния съд, които са дали конкретни указания за отстраняване на нейните нередовности, тъй като ищецът не е обосновал правния си интерес от предявяване на иск за пълна трансформация на лично имущество по отношение на имот, който е бил прехвърлен на трето лице съвместно от двамата съпрузи.Не са били наведени твърдения за съществуващ между страните извънпроцесуален спор, който е обусловен от изхода по настоящото дело – прехвърленият имот съставлява имущество, придобито в условията на СИО или е индивидуална собственост на единия от съпрузите.Твърди се, че формираната сила на присъдено нещо между страните, че ищецът е едноличен собственик на имота, тъй като насрещната страна няма принос в придобиването ще осуети възможността да се породи спор между него и лицето, което е придобило по продажба имота през 2019г.Не може потенциалната възможност да възникне спор между ищеца и трето за процеса лице да обоснове интерес от предявяване на иск срещу ответника при условие, че не се твърди наличието на правоотношение, което е възникнало между тях и развитието на което да е обусловено от изхода по настоящото дело.</w:t>
        <w:tab/>
        <w:br/>
        <w:tab/>
        <w:t xml:space="preserve"/>
        <w:tab/>
        <w:br/>
        <w:tab/>
        <w:t xml:space="preserve">Липсата на правен интерес като абсолютна процесуална предпоставка за упражняване правото на иск води до недопустимост на предявения иск и недопустимост на решението на първоинстанционния съд, който се е произнесъл по същество на спора.</w:t>
        <w:tab/>
        <w:br/>
        <w:tab/>
        <w:t xml:space="preserve"/>
        <w:tab/>
        <w:br/>
        <w:tab/>
        <w:t xml:space="preserve">Предявеният иск е недопустим и на друго основание.Ищецът изрично е посочил, че неговият интерес е за установяване правото му на собственост не към настоящия момент, а към минал момент – сключване на договор за покупко-продажба от 29.11.2019г., обективиран по н. а.№9, н. д.№805/2019г. на нотариус О.О., тъй като по този начин ще се установи, че правото на собственост върху имота е било прехвърлено само от него, а не съвместно с бившата му съпруга.По въпроса относно допустимостта на установителен иск по чл. 124, ал. 1 ГПК, за принадлежност на правото на собственост върху недвижим имот към минал момент, е формирана трайна и непротиворечива практика на ВКС. Приема се, че установяване съществуването или несъществуването на вещни права към минал момент е допустимо само в изрично предвидените от закона случаи – напр. чл. 14, ал. 4 ЗСПЗЗ, чл. 13, ал. 8 ЗВСГЗГФ, чл. 32, ал. 1, т. 2 ЗТСУ /отм./.Тези искови производства са специални, изрично предвидени с цел след приключването им да бъдат признати права към настоящия момент и реализирани правни възможности за придобиване на такива права. В общия случай установяването на права на собственост към минал момент или отричането им към минал момент чрез иск по чл. 124, ал. 1 ГПК няма подобни правни последици – законът не предвижда възможност решение, постановено по реда на чл. 124, ал. 1 ГПК, с което е признато или отречено право на собственост към минал момент, да има за последица придобиване или възможност за придобиване на такова право към настоящ момент. В този смисъл е определение № 283 от 29.05.2020 г. по гр. д. № 1057/2020 г. на ВКС, 1 г. о., определение № 98 от 26.06.2020 г. по ч. гр. д. № 1460/2020 г. на ВКС, 1 г. о., определение № 121 от 29.06.2017 г. по ч. гр. д. № 2274/2017 г., 1 г. о., определение № 697 от 30.12.2015 г. по ч. гр. д. № 5271/2015 г., 3 г. о. и др.</w:t>
        <w:tab/>
        <w:br/>
        <w:tab/>
        <w:t xml:space="preserve"/>
        <w:tab/>
        <w:br/>
        <w:tab/>
        <w:t xml:space="preserve">В изложението на касационните основание се твърди, че обжалваното решение е постановено в противоречие с практиката на Конституционния съд или на Съда на Европейския съюз.Не се сочат конкретни решение на посочените съдилища, на които да противоречи обжалваното решение.Такова в действителност не е налице, тъй като при недопустимо съдебно решение съдът няма задължение да прави анализ на събраните по делото доказателства, които имат значение за основателността на предявения иск.Без значение е дали производството по делото е върнато за ново разглеждане от друг състав на първоинстанционния съд или е било прекратено, когато основанието за недопустимост е липсата на положителна или наличието на отрицателна процесуална предпоставка относно съществуването на правото на иск.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намира, че не са налице предпоставките за допускане на касационен контрол и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решение №94 от 11.04.2022г., постановено по в. гр. д. №2/2022г. на ОС-гр.Добрич.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