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№50042/20.02.2023 по търг. д. №937/2022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50042</w:t>
        <w:tab/>
        <w:br/>
        <w:tab/>
        <w:t xml:space="preserve"/>
        <w:tab/>
        <w:br/>
        <w:tab/>
        <w:t xml:space="preserve"> София, 20.02.2023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осми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937 по описа за 2022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ГПК, образувано по касационна жалба на ответника Светлозар Пенев Пенев срещу решение № 188 от 15.12.2021г. на ОС Габрово по в. гр. д.№ 328/2021г., с което е потвърдено решението по гр. д.№ 1405/2016г. на РС Габрово за прогласяване за нищожни на основание чл.26,ал.1, предложение първо ЗЗД във вр. с чл.38,ал.1 ЗЗД на 19 броя сделки от 26.11.2015г., с които „Меркурий П и П” АД, [населено място], представлявано от управителя Светлозар Пенев, е прехвърлило безвъзмездно на Светлозар Пенев правото на собственост върху 19 търговски марки и на основание чл.124,ал.1 ГПК е признато за установено по отношение на ответника Пенев, че „Меркурий П и П”АД е притежател на правото на собственост върху всяка една от тези 19 търговски марки, регистрирани с посочени номера на ПВ.</w:t>
        <w:tab/>
        <w:br/>
        <w:tab/>
        <w:t xml:space="preserve"/>
        <w:tab/>
        <w:br/>
        <w:tab/>
        <w:t xml:space="preserve"> С касационната жалба са наведени доводи за недопустимост на въззивното решение, тъй като част от процесните марки са с изтекъл срок на закрила и действието на регистрацията е прекратено (чл.32,ал.1,т.1 ЗМГО), както и за неправилност на основанията по чл.281,т.3 ГПК. В изложението са поставени въпроси, свързани с приложението на чл.38,ал.1 ЗЗД при сключване на търговска сделка между дружеството, представлявано от управителя му и самия управител като физическо лице, и по приложението на разпоредбата на чл.235,ал.3 ГПК във вр. с чл.32,ал.1,т.1 ЗМГО.</w:t>
        <w:tab/>
        <w:br/>
        <w:tab/>
        <w:t xml:space="preserve"/>
        <w:tab/>
        <w:br/>
        <w:tab/>
        <w:t xml:space="preserve">Настоящият състав намира, че въззивното решение не подлежи на касационно обжалване на основание чл.280,ал.3,т.1 ГПК (при отсъствие на изключението, въведено в същата разпоредба, тъй като искът за собственост е по отношение на права върху интелектуална собственост). Цената на всеки един от обективно съединените установителни искове е определена с Определение № 3880/28.09.2016г. на първоинстанционния съд на 1 200лв. Въпросът за цената на исковете е окончателно разрешен като изрично и в решението от 01.07.2020г. на РС Габрово е потвърден изводът, че предмет на спора са 38 обективно съединени искове, всеки от които е с цена от 1 200лв. Несъмнено е, че исковете са предявени в обективно съединение и меродавна за преценката за обжалваемост на постановеното по тях въззивно решение е цената на всеки един, а не сборът. </w:t>
        <w:tab/>
        <w:br/>
        <w:tab/>
        <w:t xml:space="preserve"/>
        <w:tab/>
        <w:br/>
        <w:tab/>
        <w:t xml:space="preserve">Същият извод по отношение на цената на процесните искове е възприет и от съставите на І т. о. на ВКС, постановили определенията по </w:t>
        <w:tab/>
        <w:br/>
        <w:tab/>
        <w:t xml:space="preserve"/>
        <w:tab/>
        <w:br/>
        <w:tab/>
        <w:t xml:space="preserve">ч. т. д.№ 61/2021г. и по ч. т.д.№ 1603/2018г. </w:t>
        <w:tab/>
        <w:br/>
        <w:tab/>
        <w:t xml:space="preserve"/>
        <w:tab/>
        <w:br/>
        <w:tab/>
        <w:t xml:space="preserve">Дефинираната в разпоредбата на чл.280, ал.3, т.1 ГПК необжалваемост на решенията по въззивни дела с цена на иска до 5 000лв. за граждански дела, и до 20 000 лв. за търговски дела е императивна процесуалноправна норма, определяща категориите въззивни решения, по отношение на които е недопустим касационен контрол. </w:t>
        <w:tab/>
        <w:br/>
        <w:tab/>
        <w:t xml:space="preserve"/>
        <w:tab/>
        <w:br/>
        <w:tab/>
        <w:t xml:space="preserve">Това обуславя оставяне без разглеждане на подадената касационна жалба. Посочената във въззивното решение възможност за неговата обжалваемост не е в състояние да предостави процесуални права, които процесуалният закон не предвижда.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като недопустима касационната жалба вх.№ 409 от 08.02.2022г., подадена от Светлозар Пенев Пенев срещу решение № 188 от 15.12.2021г. на ОС Габрово по в. гр. д.№ 328/2021г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 пред друг състав на ТК на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