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№9077/02.10.2025 по адм. д. №6950/2025 на ВАС, V о., докладвано от съдия Донка Чакърова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﻿ РЕШЕНИЕ № 9077 София, 02.10.2025 г. В ИМЕТО НА НАРОДА</w:t>
        <w:tab/>
        <w:br/>
        <w:tab/>
        <w:t xml:space="preserve">Върховният административен съд на Република България - Пето отделение, в съдебно заседание на седемнадесети септември две хиляди двадесет и пета година в състав: Председател: ДОНКА ЧАКЪРОВА Членове: ЕМИЛ ДИМИТРОВ МИРЕЛА ГЕОРГИЕВА при секретар Камелия Михайлова и с участието на прокурора Даниела Машева изслуша докладваното от председателя Донка Чакърова по административно дело № 6950/2025 г.</w:t>
        <w:tab/>
        <w:br/>
        <w:tab/>
        <w:t xml:space="preserve">Производството е по реда на чл. 208 и сл. от Административнопроцесуалния кодекс (АПК).</w:t>
        <w:tab/>
        <w:br/>
        <w:tab/>
        <w:t xml:space="preserve">Образувано е по касационна жалба на Сити кеш ООД против решение № 4445/15.05.2025 г., постановено по адм. д. 167/2025 г. по описа на Административен съд Бургас (АС - Бургас).</w:t>
        <w:tab/>
        <w:br/>
        <w:tab/>
        <w:t xml:space="preserve">Касаторът обжалва съдебното решение с доводи за неправилност, като постановено при нарушение на материалния закон и съществени нарушения на съдопроизводствените правила - касационни основания за отмяна по смисъла на чл. 209, т. 3 АПК, поради което се иска да бъде отменено. Подробни съображения в подкрепа на твърденията са изложени в касационната жалба и писмено становище. Претендира разноски.</w:t>
        <w:tab/>
        <w:br/>
        <w:tab/>
        <w:t xml:space="preserve">Ответникът А. В. Н. редовно оспорва касационната жалба по съображения в писмено становище. Иска оспореното решение да бъде оставено в сила. Претендира разноски по представен списък.</w:t>
        <w:tab/>
        <w:br/>
        <w:tab/>
        <w:t xml:space="preserve">Прокурорът от Върховната касационна прокуратура заявява становище за неоснователност на касационната жалба.</w:t>
        <w:tab/>
        <w:br/>
        <w:tab/>
        <w:t xml:space="preserve">Върховният административен съд, Пето отделение, намира, че касационната жалба като подадена от страна в производството, в срок е процесуално допустима, а разгледана по същество е неоснователна по следните съображения:</w:t>
        <w:tab/>
        <w:br/>
        <w:tab/>
        <w:t xml:space="preserve">С обжалваното съдебно решение № 4445/15.05.2025 г., постановено по адм. д. 167/2025 г. по описа на АС - Бургас е обявена нищожността на отказ на Сити кеш ООД, обективиран в писмо от 13.01.2025 г., да предостави достъп на А. В. Н. до личните му данни, чрез представянето на копие от договор за потребителски кредит № 1153159 от 24.09.2024 г. в цялост, ведно с всички съпътстващи го документи, като преписката е върната на администратора за ново произнасяне в 14-дневен срок и са присъдени разноски.</w:t>
        <w:tab/>
        <w:br/>
        <w:tab/>
        <w:t xml:space="preserve">От събраните по делото доказателства АС-Бургас е приел за установено, че на 13.12.2024 г. А. Н. е подал писмено заявление с правно основание чл. 37б от Закона за защита на личните данни (ЗЗЛД) за упражняване правата по чл. 15-22 от Регламент (ЕС) 2016/679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(Регламент (ЕС) 2016/679) до Сити кеш ООД, в качеството му на администратор на лични данни. На 13.01.2025 г. на електронна поща, от която е подадено заявлението, е изправено писмо от Сити кеш ООД, в приложение на което в табличен вид са представените обработваните данни на субекта, целите на обработка, категориите получатели и срока на съхранение. Писмото е изготвено от П. Л. - длъжностно лице по защита на данните на Сити Кеш ООД. Административният съд е обосновал извод, че оспореният акт е издаден при допуснато съществено нарушение - неспазване на установената от закона форма по смисъла на чл. 59, ал. 2, т. 8 от АПК, изразяваща се в липса на подпис на издателя на писмото.</w:t>
        <w:tab/>
        <w:br/>
        <w:tab/>
        <w:t xml:space="preserve">Така постановеното решение е валидно, допустимо и правилно като краен резултат.</w:t>
        <w:tab/>
        <w:br/>
        <w:tab/>
        <w:t xml:space="preserve">Атакуваното съдебно решение е постановено от законен състав след надлежно сезиране с процесуално допустима жалба против акт, за който в закон изрично е предвидено, че подлежи на оспорване по реда на АПК.</w:t>
        <w:tab/>
        <w:br/>
        <w:tab/>
        <w:t xml:space="preserve">Съдът е събрал относимите към спора доказателства, въз основа на които правилно е установил фактите по делото. При вярно установена фактическа обстановка първоинстанционният съд обосновано е приел, че липсата на подпис води до невъзможност да се установи издателя на акта и спазването на изискването за компетентност на издателя. Изводите на решаващия съд са логични, последователни и изградени върху правилен анализ на събраните доказателства и се споделят от настоящата инстанция, като в условията на чл. 221, ал. 2, изр. второ от АПК препраща към тях. Защитата на личните данни на субектите на данни е гарантирана от закона чрез съдебен контрол на действията и актове на администратора и на обработващия лични по реда на АПК. В конкретния случай субектът на данни А. Н. е упражнил правото си по чл. 15 от Регламент (ЕС) 2016/679 на достъп до личните му данни като е подал заявление до администратора Сити Кеш ООД. Атакуваното пред първата инстанция писмо е изпратено по повод това заявление, но правилно АС-Бургас е приел, че липсват доказателства, че е изготвено от лице, което има право да представлява администратора на лични данни Сити кешООД. Липсата на подпис на законен представител на администратора или упълномощено от него лице е пречка да се установи авторството на акта и формираната в съдържанието му воля.</w:t>
        <w:tab/>
        <w:br/>
        <w:tab/>
        <w:t xml:space="preserve">Доводите на касатора, касаещи валидно електронно изявление, съгласно нормите не Закона за електронния документ и електронните удостоверителни услуги (ЗЕДЕУУ) не се споделят. Обсъжданото писмо, за което се твърди, че съдържа оспорения отказ, е изпратено по електронен път на електронния адрес от който е подадено заявлението, но липсват данни писмото да е подписано от квалифициран електронен подпис. Такива данни не са представени и с административната преписка. Действително удовлетворяването на права по Регламент (ЕС) 2016/679 и ЗЗЛД на субекта на данни е възможно да се осъществи чрез електронен документ и да съдържа електронно изявление по смисъла на чл. 2 и чл. 3 от ЗЕДЕУУ, но за да бъде валидно волеизявлението, то писмото следва да бъде подписано от издателя или упълномощено от него лице с положен саморъчен подпис или чрез използването на усъвършенстван или квалифициран електронен подпис.</w:t>
        <w:tab/>
        <w:br/>
        <w:tab/>
        <w:t xml:space="preserve">По изложените съображения касационната инстанция намира, че не са налице посочените в касационната жалба основания за отмяна на атакуваното съдебно решение. При извършената на основание чл. 218, ал. 2 от АПК служебна проверка относно валидността, допустимостта на съдебното решение и спазването на материалния закон, касационната инстанция намира, че решението е валидно, допустимо и при постановяването му е съобразен материалния закон, поради което обжалваното съдебно решение трябва да бъде оставено в сила.</w:t>
        <w:tab/>
        <w:br/>
        <w:tab/>
        <w:t xml:space="preserve">Пред касационната инстанция ответната страна е представлявана от адв. Н. Русинов при условията на по чл. 38, ал. 1, т. 2 от Закона за адвокатурата. Направено е своевременно искане за присъждане на разноски, като са представени Договор за правна защита и съдействие от 05.09.2025 г. и списък на разноските. С оглед изхода на спора и осъществената безплатна адвокатска помощ на адв. Н. Русинов следва да бъдат присъдени 900 лв. на основание чл. 8, ал. 2, т. 10 от Наредба №1/9.07.2004 г. за възнаграждения за адвокатска работа.</w:t>
        <w:tab/>
        <w:br/>
        <w:tab/>
        <w:t xml:space="preserve">По изложените съображения, Върховният административен съд, Пето отделение</w:t>
        <w:tab/>
        <w:br/>
        <w:tab/>
        <w:t xml:space="preserve">РЕШИ:</w:t>
        <w:tab/>
        <w:br/>
        <w:tab/>
        <w:t xml:space="preserve">ОСТАВЯ В СИЛА решение № 4445/15.05.2025 г., постановено по адм. д. 167/2025 г. по описа на Административен съд Бургас.</w:t>
        <w:tab/>
        <w:br/>
        <w:tab/>
        <w:t xml:space="preserve">ОСЪЖДА СИТИ КЕШ ООД, ЕИК 202531869, със седалище и адрес на управление: гр. София, [улица], да заплати на адв. Н. Русинов сумата от 900 лв. (деветстотин лева), адвокатско възнаграждение за касационната инстанция.</w:t>
        <w:tab/>
        <w:br/>
        <w:tab/>
        <w:t xml:space="preserve">РЕШЕНИЕТО не подлежи на обжалване.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ДОНКА ЧАКЪРОВА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ЕМИЛ ДИМИТРОВ</w:t>
        <w:tab/>
        <w:br/>
        <w:tab/>
        <w:t xml:space="preserve">/п/ МИРЕЛА ГЕОРГИЕВА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