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№50016/13.02.2023 по гр. д. №3457/2022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N 50016</w:t>
        <w:tab/>
        <w:br/>
        <w:tab/>
        <w:t xml:space="preserve"/>
        <w:tab/>
        <w:br/>
        <w:tab/>
        <w:t xml:space="preserve"> София, 13.02. 2023 година</w:t>
        <w:tab/>
        <w:br/>
        <w:tab/>
        <w:t xml:space="preserve"/>
        <w:tab/>
        <w:br/>
        <w:tab/>
        <w:t xml:space="preserve"> В И М Е Т О Н А Н А Р О Д АВърховният касационен съд на Република България, гражданска колегия, I-во отделение, в закрито заседание на девети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Председател:Маргарита Соколова </w:t>
        <w:tab/>
        <w:br/>
        <w:tab/>
        <w:t xml:space="preserve"/>
        <w:tab/>
        <w:br/>
        <w:tab/>
        <w:t xml:space="preserve"> Членове:Светлана Калинова</w:t>
        <w:tab/>
        <w:br/>
        <w:tab/>
        <w:t xml:space="preserve"/>
        <w:tab/>
        <w:br/>
        <w:tab/>
        <w:t xml:space="preserve"> Гълъбина Генчева </w:t>
        <w:tab/>
        <w:br/>
        <w:tab/>
        <w:t xml:space="preserve"/>
        <w:tab/>
        <w:br/>
        <w:tab/>
        <w:t xml:space="preserve">като изслуша докладваното от съдията Соколова гр. д. N 3457/2022 година,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/>
        <w:tab/>
        <w:br/>
        <w:tab/>
        <w:t xml:space="preserve">Образувано е по касационна жалба на Р. Н. А. чрез адв. С. Д. от АК - П. срещу въззивното решение № 537/14.04.2022 г. по в. гр. д. № 450/2022 г. на Софийския апелативен съд.</w:t>
        <w:tab/>
        <w:br/>
        <w:tab/>
        <w:t xml:space="preserve"/>
        <w:tab/>
        <w:br/>
        <w:tab/>
        <w:t xml:space="preserve">От данните по делото се установи, че по отношение на съдията-докладчик е налице основание за отвод по чл. 22, ал. 1, т. 2, предл. 3-то ГПК поради родствени отношения с касатора, водим от което Върховният касационен съд,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Отвежда съдия Маргарита Соколова от участие по делото.</w:t>
        <w:tab/>
        <w:br/>
        <w:tab/>
        <w:t xml:space="preserve"/>
        <w:tab/>
        <w:br/>
        <w:tab/>
        <w:t xml:space="preserve">Делото да се докладва за определяне на друг член на съдебния състав като докладчик на мястото на съдия Маргарита Соколова.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