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№1494/10.02.2023 по адм. д. №6449/2022 на ВАС, V о., докладвано от съдия Румен Йосифов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1494 София, 10.02.2023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първи февруари две хиляди и двадесет и трета година в състав: Председател: ЕМАНОИЛ МИТЕВ Членове: ЕМИЛ ДИМИТРОВРУМЕН ЙОСИФОВ при секретар Мадлен Дукова и с участието на прокурора Динка Коларска изслуша докладваното от съдията Румен Йосифов по административно дело № 6449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и управител на „Частно основно Монтесори училище Откривател“ ЕООД, [ЕИК] - А.-М. Йоцова, чрез адвокат Д. Димитров, против решение № 3103/09.05.2022 г., постановено по адм. д.№ 11166/2021 г. по описа на Административен съд София-град (АССГ).</w:t>
        <w:tab/>
        <w:br/>
        <w:tab/>
        <w:t xml:space="preserve">Касаторът обжалва съдебното решение като неправилно поради нарушение на материалния закон, съществено нарушение на съдопроизводствените правила и необоснованост – касационни основания по чл. 209, т. 3 от АПК. Иска цялостната му отмяна с присъждане на сторените разноски. Намира, че не са били спазени дадените задължителни указания от ВАС по адм. д. № 884/2022 г. да се извърши преценка за правомощията на директора на частното училище и за тези на началника на Регионално управление на образованието (РУО). Последният е оправомощен да издава заповеди съгласно чл. 3, ал. 3 от Правилника за устройството и функциите на регионалните управления на образованието (ПУФРУО), а обжалваният акт е писмо. Твърдят се и допуснати множество процесуални нарушения – необсъждане от АССГ на възраженията му, че не е бил уведомен от органа за започването на производството и е бил лишен от възможност да участва в него. Също, че в писмото било указано да се изпълни задължение по чл. 32, ал. 1 и ал. 2 от Наредба № 15 от 22.07.2019 г. за статута и професионалното развитие на учителите, директорите и другите педагогически специалисти, които норми съдържат множество задължения, а АССГ недопустимо сам е индивидуализирал, че то е по чл. 32, ал. 2 вр. чл. 31, ал. 1, т. 11 от наредбата. Не било ясно и кой е поводът за началото на производството. Твърдят се липса на мотиви в издадения акт, което е останало необсъдено от АССГ. Възразява се и срещу изводите на първоинстанционния съд, че процесният акт е указание за дължимо поведение, а не предписание. Претендират се разноски за двете инстанции.</w:t>
        <w:tab/>
        <w:br/>
        <w:tab/>
        <w:t xml:space="preserve">Ответникът - началник на РУО София-град, в представения писмен отговор и проведеното открито съдебно заседание, чрез юрисконсулт В. Кирилова оспорва касационната жалба и пледира оспореното съдебно решение да бъде оставено в сила. Не претендира разноски.</w:t>
        <w:tab/>
        <w:br/>
        <w:tab/>
        <w:t xml:space="preserve">Ответникът - П. Нусторова като майка и законен представител на А. Владова, представя писмено становище с което иска отхвърляне на касационната жалба и потвърждаване на атакуваното съдебно решение.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пето отделение намира, че касационната жалба като подадена от страна в производството в срок е процесуално допустима, а разгледана по същество е неоснователна по следните съображения:</w:t>
        <w:tab/>
        <w:br/>
        <w:tab/>
        <w:t xml:space="preserve">Предмет на съдебен контрол пред АССГ е бил писмо с изх.№ РУО1-35903/29.10.2021 г. на началника на РУО София-град, с което директорът на „Частно основно Монтесори училище Откривател“ ЕООД бил уведомен във връзка с писмо вх.№ РУО1-3524/27.10.2021 г., да изпълни задълженията си по чл.31, ал.1 и ал.2 от Наредба № 15 от 22.07.2019 г. и да издаде удостоверение за преместване на А. Нусторова. Изискано е до 03.11.2021 г. да се изготви доклад за изпълнението, а като приложение е представен документът поставил началото на производството - писмо вх.№ РУО1-3524/27.10.2021 г.</w:t>
        <w:tab/>
        <w:br/>
        <w:tab/>
        <w:t xml:space="preserve">В хода на производството пред първоинстанционния съд са установени следните факти:</w:t>
        <w:tab/>
        <w:br/>
        <w:tab/>
        <w:t xml:space="preserve">С цитираното писмо вх.№ РУО1-3524/27.10.2021г. П. Нусторова отправила по електронен път искане за съдействие до началника на РУО София-град в което сочи, че дъщеря й А. е записана като ученик в „Частно основно Монтесори училище Откривател“, като не е доволна от обучението. Иска да я запише в друго училище, но е получила отказ да се издаде удостоверение за преместване от първото училище. Към искането приложила електронна кореспонденция с директора на „Частно основно Монтесори училище Откривател“, в която последният посочил, че няма основание да промени позицията си, защото основанието за обучение на детето е сключен договор, който не е прекратен и важи за учебната 2021-2022г. Същият е приложен по преписката. Така сезиран началникът на РУО София-град издал оспореното пред АССГ писмо с изх.№ РУО1-35903/29.10.2021 г. с описаното по-горе съдържание.</w:t>
        <w:tab/>
        <w:br/>
        <w:tab/>
        <w:t xml:space="preserve">Въз основа на приетите по делото доказателства АССГ, съобразявайки се със дадените задължителни указания на ВАС по адм. д.№ 884/2022 г., е обосновал правни изводи, че оспореният акт е издаден от компетентен орган в пределите на неговите функции, в предписаната от закона форма, като същият и съдържа фактически и правни основания за издаването му. Установил е, че производството пред органа е започнало по сигнал от родител на ученик в „Частно основно Монтесори училище Откривател“ ЕООД за неиздаване на удостоверение за преместване на детето в друго училище. Отказът бил мотивиран от неуредени договорни отношения между училището и родителя на ученика, който не желаел детето да продължи обучение в частното училище. Прието е, че е налице е смесване на облигационни претенции от страна на директора на училището към родителите на детето, противопоставени на желанието на последните детето да не се обучава в това частно училище, което е и търговско дружество.</w:t>
        <w:tab/>
        <w:br/>
        <w:tab/>
        <w:t xml:space="preserve">Първоинстанционният съд е посочил, че в изпълнение на чл. 32, ал. 2 вр. чл. 31, ал. 1, т. 11 от Наредба № 15 от 22.07.2019 г. директорът на частното училище подписва документите за преместване на учениците. Той действа в условията на обвързана компетентност и не са предвидени изключения от това негово задължение. С отказа си да издаде удостоверение за преместване на детето в друго училище директорът на „Частно основно Монтесори училище Откривател“ ЕООД дискриминационно уврежда интересите на ученика и неговите родители. Цитиран е предвиденият обвързващ за директора на частното училище срок по приложението на чл. 108, ал. 2 от Наредба № 10 от 1.09.2016 г. за организация на дейностите в училищното образование - до пет работни дни от получаване на информацията по т. 1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 Посочено е, че при това нормативно задължение няма съмнение, че с подаденото от родителя заявление за преместване и при потвърждение на приемането му в друго училище, директорът на училището не може да противопоставя субективната си воля да не изпълнява задължение, независимо какви неуредени финансови отношение съществуват между страните. С оспорваното писмо на началника на РУО София-град не се създават задължения за директора на частното училище различни от тези, които следват пряко от закона, а единствено се следи за интересите на детето, като се указва на директора да извърши изискуемите от закона действия.</w:t>
        <w:tab/>
        <w:br/>
        <w:tab/>
        <w:t xml:space="preserve">Касационната инстанция намира така постановеното решение за правилно.</w:t>
        <w:tab/>
        <w:br/>
        <w:tab/>
        <w:t xml:space="preserve">Редът и условията за преместване на учениците от I до XII клас от неспециализираните държавни, общински и частни училища са уредени в глава Пета от Наредба № 10 от 1.09.2016 г. От своя страна чл. 32, ал. 2 от Наредба № 15 от 22.07.2019 г. предвижда какви са задълженията на директора на частно училище. С препращане към чл. 31, ал. 1, т. 11 от същата наредба е визирано и задължението му да подписва документите за преместване на учениците, като това е скрепено със нормативно установен срок по чл. 108, ал. 2 от Наредба № 10 от 1.09.2016 г.</w:t>
        <w:tab/>
        <w:br/>
        <w:tab/>
        <w:t xml:space="preserve">Както правилно е посочил АССГ, при тази нормативна уредба директорът на „Частно основно Монтесори училище Откривател“ ЕООД не е имал правно основание да отказва и е бил длъжен да издаде удостоверение за преместване на ученика А. Нусторова. Да изпълни изискуемото от закона поведение му е било указано с процесното писмо с изх.№ РУО1-35903/29.10.2021 г. на началника на РУО София-град, което е в интерес на детето.</w:t>
        <w:tab/>
        <w:br/>
        <w:tab/>
        <w:t xml:space="preserve">Правомощията на началника на РУО са уредени в чл.3, ал.2 от ПУФРУО. Част от тях по в т. 7 включват и упражняването на контрол за спазването на държавните образователни стандарти, на Закона за предучилищното и училищното образование (ЗПУО), Закона за професионалното образование и обучение (ЗПОО) и на други нормативни актове в системата на предучилищното и училищното образование от институциите на територията на съответната област. Чл. 7, ал. 3 на ПУФРУО предвижда, че в изпълнение на своите правомощия началникът на РУО издава заповеди. Вярно е, че в оспорения индивидуален административен акт не е изрично посочено, че той представлява заповед издадена на основание чл.7, ал.3 от ПУФРУО, но с него органът е спазил задължението си да извършва контрол по чл.3, ал.2, т 7 от Правилника. Следователно дори и да се приеме, че е налице допуснато известно нарушение на процесуалните правила същото е несъществено, тъй като разликата е формална и с нищо не са нарушени правата на страните. Същото се отнася и за твърдяното неуведомяване на директора на „Частно основно Монтесори училище Откривател“ ЕООД от органа за започването на производството, особено след отмяната на нормата на чл.168, ал.4 от АПК. Нарушението е несъществено, тъй като жалбоподателят е изложил оплакванията си за незаконосъобразност на оспорения акт в жалбата срещу него до съда, като е участвал в процеса включително и с адвокатска защита, поради което същото не води до незаконосъобразност на акта на това формално основание. Той е имал възможност да посочи всички възражения в съдебното производство по обжалване на акта с което е осъществил в пълня мяра правото си на защита.</w:t>
        <w:tab/>
        <w:br/>
        <w:tab/>
        <w:t xml:space="preserve">Не е вярно твърдението на касатора, че в процесното писмо не е индивидуализирано кое задължение по чл.32, ал.1 и ал.2 от Наредба № 15 от 22.07.2019 г. той следва да изпълни. Изрично и много ясно е посочено, че се отнася за задължението да се издаде удостоверение за преместване на ученика, т. е. във връзка с чл. 31, ал. 1, т. 11 от Наредбата, както правилно е посочил и АССГ. В индивидуалния административен акт не могат да бъдат посочвани всички приложими правни норми. Записват се само пряко прилаганите, а останалите трябва да бъдат съблюдавани правилно от издателя на акта. Така в случая е действал и началникът на РУО София-град, посочвайки нормата на чл.32, ал.1 и ал.2 от Наредба № 15 от 22.07.2019 г. и съблюдавайки тази по чл. 31, ал. 1, т. 11 от същата наредба.</w:t>
        <w:tab/>
        <w:br/>
        <w:tab/>
        <w:t xml:space="preserve">Не може да бъде споделено възражението, че не е ясно кой е поводът за началото на административното производство. С оспореното писмо изрично е посочено, че то е във връзка с писмо вх.№ РУО1-3524/27.10.2021 г., като препис от този документ е бил изпратен на директора на „Частно основно Монтесори училище Откривател“ ЕООД. Следователно касаторът е бил запознат с неговото съдържание, поради което възражението, че не му е бил ясен поводът за началото на производството се възприема като опит за изграждане на защитна теза, който не почива на реално настъпили факти.</w:t>
        <w:tab/>
        <w:br/>
        <w:tab/>
        <w:t xml:space="preserve">Що се отнася до възражението за липса на мотиви в издадения акт следва да се посочи, че съдебната теория и практика приема константно, че неизлагането на мотиви в административния акт е винаги съществен порок и абсолютно основание за неговата отмяна, защото лишава страната от ефективна защита като препятства съдебния контрол за законосъобразност върху акта. Мотивите обаче, не е задължително да са изрично изложени в самия акт. С тълкувателно решение № 16/31.03.1975 г. на ОСГК на ВС е прието, че не е необходимо излагането на мотивите към административния акт да съвпада с неговото издаване. Възможно е мотивите да предхождат издаването на акта, както и да се съдържат в друг документ, съставен с оглед на предстоящото издаване на административния акт, както и да са изложени допълнително, когато с това се постигат целите, които законодателят е преследвал с изискването за мотивиране. С посоченото тълкувателно решение се приема още, че мотивите може да се намират и в документ съставен по повод на издадения административен акт, който да се съдържа в преписката или да са изложени от по-горестоящия административен орган при административно обжалване на акта. Така е процедирано и в случая. В процесния акт фактическите и правните основания за издаването му, т. е. мотивите действително са лаконични, но той препраща към приложеното към него писмо вх.№ РУО1-3524/27.10.2021 г. с което се установяват релевантните за случая факти. Становище за мотивираност на издадения административен акт е възприел и АССГ, като изрично го е изложил. Същото се споделя от касационния състав, а възражението на касатора в тази насока е неоснователно.</w:t>
        <w:tab/>
        <w:br/>
        <w:tab/>
        <w:t xml:space="preserve">Не може да бъде възприето възражението на касатора срещу изводите на АССГ, че процесният акт е указание за дължимо поведение, а не предписание, макар същите да имат характер на теоретични разсъждения, без съществена връзка с главния факт – законосъобразност на издадения акт. Касаторът се позовава на чл.264, ал.3 и 5б, ал.3 от Закона за предучилищното и училищното образование. Първата норма е неприложима в случая, защото не се касае за възлагане по реда на чл. 198, ал. 1 от същия закон, а втората разпоредба е обща и се прилага в условията на оперативна самостоятелност, което личи и от цитираната по-горе норма на чл. 7, ал. 3 на ПУФРУО предвиждаща, че в изпълнение на своите правомощия началникът на РУО издава и заповеди.</w:t>
        <w:tab/>
        <w:br/>
        <w:tab/>
        <w:t xml:space="preserve">Предвид на изложеното, оспореното решение като обосновано, постановено при спазване разпоредбите на материалния закон и при липса на съществени нарушения на съдопроизводствените правила, следва да бъде оставено в сила.</w:t>
        <w:tab/>
        <w:br/>
        <w:tab/>
        <w:t xml:space="preserve">При този резултата на делото право на разноски има ответникът по касация, но той не претендира присъждане на такива.</w:t>
        <w:tab/>
        <w:br/>
        <w:tab/>
        <w:t xml:space="preserve">По изложените съображения,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3103/09.05.2022 г., постановено по адм. д.№ 11166/2021 г. по описа на Административен съд София-град.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