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№2862/20.03.2023 по адм. д. №6506/2022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2862 София, 20.03.2023 г. В ИМЕТО НА НАРОДА</w:t>
        <w:tab/>
        <w:br/>
        <w:tab/>
        <w:t xml:space="preserve">Върховният административен съд на Република България - Пето отделение, в съдебно заседание на деветнадесети януари две хиляди и двадесет и трета година в състав: Председател: АННА ДИМИТРОВА Членове: ИЛИАНА СЛАВОВСКАТИНКА КОСЕВА при секретар Мадлен Дукова и с участието на прокурора Ася Петрова изслуша докладваното от съдията Илиана Славовска по административно дело № 6506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Изпълнителния директор на Агенцията по вписванията (АВ), срещу решение № 413 от 16.06.2022 г. по адм. дело № 237/2022 г. на Административен съд - Хасково, с което е отменен отказа на Изпълнителния директор на АВ, обективиран в негово писмо с изх. № 66-00-128/09.03.2022 г. за заличаване на лични данни на Ц. Цонев и е изпратил преписката на изпълнителния директор на АВ за изпълнение на дадените му указания. По наведени в касационната жалба доводи за неправилност на обжалваното решение като постановено при неправилно приложение на материалния закон и при допуснати съществени съдопроизводствени нарушения се иска отмяната му.</w:t>
        <w:tab/>
        <w:br/>
        <w:tab/>
        <w:t xml:space="preserve">Ответникът по касационна жалба - Ц. Цонев, с адрес в гр. Хасково, чрез процесуален представител, в писмен отговор иска оставяне в сила на решението, заявява, че поддържа искането си за преюдициално запитване до СЕС, формулирано пред първоинстанционния съд, иска присъждане на разноски за касационното производство и прави възражение за прекомерност на юрисконсултското възнаграждение на другата страна.</w:t>
        <w:tab/>
        <w:br/>
        <w:tab/>
        <w:t xml:space="preserve">Прокурорът от Върховна административна прокуратура дава мотивирано заключение за недопустимост на обжалваното решение.</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Обжалваното решение е недопустимо.</w:t>
        <w:tab/>
        <w:br/>
        <w:tab/>
        <w:t xml:space="preserve">Административното производство пред АВ е образувано по заявление на Цонев вх. № 66-00-128/11.02.2022 г., с което същият в качеството му на субект на данни заявява, че упражнява правото си на изтриване пред АВ в качеството й на администратор на лични данни и като съдружник в „Правен Щит Консултинг“ ООД, след справка в Търговския регистър (ТР) установил, че в полето „Актуален учредителен акт“ е публикуван дружествения договор на дружеството с всички лични данни на съдружниците му като ЕГН, номера на лични карти, дати на издаването им, срок на валидност, постоянен адрес и подпис, които са достъпни за неограничен кръг от хора. Счита, че посочените негови лични данни се обработват без правно основание и и поискал да бъдат заличени, като в случай, че се приеме, че същите са предоставени от него на основание чл. 13, ал. 9 от Закона за търговския регистър и регистъра на юридическите лица с нестопанска цел (ЗТРРЮЛНЦ) оттегля същото.</w:t>
        <w:tab/>
        <w:br/>
        <w:tab/>
        <w:t xml:space="preserve">С писмо изх. № 66-00-128/09.03.2022 г. АВ в качеството й на администратор на ТРРЮНЦ уведомява Цонев, че учредителният акт на дружество с ограничена отговорност е сред актовете, които по чл.119 от ТЗ задължително се обявяват, като съдържанието на дружествения договор по чл. 115 от ТЗ изисква имената, съответно фирмата, и единния идентификационен код на съдружниците. Вписване, заличаване и обявяване се извършва само въз основа на заявление по чл. 13, ал. 1 от ЗТРРЮЛНЦ с приложени към него документи. За да бъдат обявени актовете, какъвто е дружественият договор, се извършва пренасяне на информацията във формат, подлежащ на автоматизирано обработване чрез сканиране на документи, а в електронната партида се обявява образа на сканирания документ, представен в регистърното производство. При представяне на акт със заличени лични данни по чл. 13, ал. 6 от ЗТРРЮЛНЦ /без подлежащите на обявяване лични данни/ се обявява представения препис. С тези мотиви АВ е отказала да уважи заявлението по чл.17 от Регламента.</w:t>
        <w:tab/>
        <w:br/>
        <w:tab/>
        <w:t xml:space="preserve">Производството пред АС Хасково е образувано по жалба на Цонев, подадена чрез процесуален представител срещу отказ на АВ да упражни правото му на изтриване/ заличаване на лични данни, а именно - ЕГН, номер на лична карта, дата на издаването й, дата на валидността й, постоянен адрес и подпис, съдържащи се в публикувания дружествен договор по партидата на „Правен Щит Консултинг“ ООД (Дружество), раздел „Актуален учредителен акт в Търговския регистър и регистъра на юридическите лица с нестопанска цел по чл. 17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данните)(ОРЗД), обективиран в писмо изх. № 66-00-128/09.03.2022 г. на АВ.</w:t>
        <w:tab/>
        <w:br/>
        <w:tab/>
        <w:t xml:space="preserve">С определение от 19.04.2022 г. АС Хасково е конституирал като страни в производството Цонев като жалбодател и като ответник – Изпълнителния директор на АВ, а с постановеното по делото решение № 413 от 16.06.2022 г. е отменил обективирания в писмо изх. № 66-00-128/09.03.2022 г. отказ да се упражни правото на изтриване съгласно чл. 17 от БРЗД, заявено от Цонев пред АВ и с неясен диспозитив изпраща преписката за ново произнасяне.</w:t>
        <w:tab/>
        <w:br/>
        <w:tab/>
        <w:t xml:space="preserve">В производството пред АС Хасково ответникът не изпращал процесуален представител, но е постъпило становище от името на АВ, чрез процесуален представител, с пълномощия да представлява, както изпълнителния директор на АВ, така и самата АВ.</w:t>
        <w:tab/>
        <w:br/>
        <w:tab/>
        <w:t xml:space="preserve">Решението е недопустимо, поради неправилно конституиране на страните, при подадена жалба срещу акт на АВ, в качеството й на администратор на лични данни да уважи заявление по чл. 17 от ОРЗД за изтриване на лични данни, които се отнасят до Ц. Цонев, съдружник в „Правен Щит Консултинг“ ООД и са публикувани в търговския регистър с дружествения договор на търговското дружество, а именно: имена, ЕГН, номер на лична карта, дата на издаването й, дата на валидността й, постоянен адрес, подпис.</w:t>
        <w:tab/>
        <w:br/>
        <w:tab/>
        <w:t xml:space="preserve">Съгласно разпоредбата на чл. 3 от Закона за търговския регистър и регистъра на юридическите лица с нестопанска цел (ЗТРРЮЛНЦ) АВ към министъра на правосъдието води търговския регистър и регистъра на ЮЛНЦ, които регистри съгласно чл. 11 от с. з. са публични и всеки има свободен и безплатен достъп до публикувани в търговския регистър с дружествения договор на търговското дружество, а именно: имена, ЕГН, номер на лична карта, дата на издаването й, дата на валидността й, постоянен адрес, подпис, но като ответник е конституиран не администратора на лични данни – АВ, а нейният изпълнителен директор. тях, като АВ осигурява свободен и безплатен достъп до вписаните обстоятелства и обявените актове и чрез системата за взаимно свързване на регистрите.</w:t>
        <w:tab/>
        <w:br/>
        <w:tab/>
        <w:t xml:space="preserve">При това с оглед разпоредбите на 1, т. 2 от ДР на Закона за защита на личните данни (ЗЗЛД) "администратор", с изключение на администратора по глава осма „Правила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 е понятието по чл. 4, т. 7 от Регламент (ЕС) 2016/679 (ОРЗД).</w:t>
        <w:tab/>
        <w:br/>
        <w:tab/>
        <w:t xml:space="preserve">Съгласно чл. 4, 7 от Регламента "администратор" на лични данни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 "Обработване" на лични данни по определението на чл. 4, 2 от ОРЗД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АВ, съгласно чл. 3 и чл. 11 от ЗТРРЮЛНЦ води, съхранява, осигурява автоматизирано подаване на информация за вписаните търговци, клонове на чуждестранни търговци, юридически лица с нестопанска цел и клоновете на чуждестранни юридически лица с нестопанска цел и свързаните с тях обстоятелства и обявените актове в търговския регистър и в регистъра на юридическите лица с нестопанска цел, на Националната агенция за приходите, както и на други субекти, определени със закон, осигурява свободен и безплатен достъп до базата данни, съставляваща регистрите, осигурява регистриран достъп до делото на търговеца или на юридическото лице с нестопанска цел. Следователно АВ попада в определението за администратор на лични данни по смисъла на чл. 4, 7 от ОРЗД, независимо от това, че получава актовете и данните от друго лице - заявител по чл. 15 от ЗТРРЮЛНЦ. Макар посочените данни да са представени на търговския регистър от дружеството информацията по отношение на съдружника има характер на лични данни по смисъла на Регламент 2016/679.</w:t>
        <w:tab/>
        <w:br/>
        <w:tab/>
        <w:t xml:space="preserve">След като АВ е сезирана в качеството й на администратор на лични данни и е постановила отказ по заявление по чл.17 от Регламента, с подаването на жалба до съда по чл. 39, ал.1 от ЗЗЛД, тя придобива качеството на ответник в съдебното производство. За съда е възникнало задължение по чл. 153, ал.1 от АПК да конституира по делото на ответната страна АВ, а не изпълнителния директор, който не е администратор на лични данни в търговския регистър. В случая по делото е конституиран и призоваван като ответник изпълнителният директор, което е нарушение на съдопроизводствените правила и води до недопустимост на постановения съдебен акт.</w:t>
        <w:tab/>
        <w:br/>
        <w:tab/>
        <w:t xml:space="preserve">Поради изложеното първоинстанционното съдебно решение следва да бъде обезсилено, а делото върнато за ново разглеждане от друг състав на първоинстанционния съд, който след правилно конституиране на страните да разгледа спора, като се произнесе с акт по същество, както и по направените искания за отправяне на преюдициално запитване до Съда на Европейския съюз и за присъждане на деловодни разноски.</w:t>
        <w:tab/>
        <w:br/>
        <w:tab/>
        <w:t xml:space="preserve">Воден от изложеното и на основание чл. 221, ал. 3 АПК и 222, ал. 2 АПК Върховният административен съд, Пето отделение</w:t>
        <w:tab/>
        <w:br/>
        <w:tab/>
        <w:t xml:space="preserve">РЕШИ:</w:t>
        <w:tab/>
        <w:br/>
        <w:tab/>
        <w:t xml:space="preserve">ОБЕЗСИЛВА решение № 413 от 16.06.2022 г. по административно дело № 237/2022 г. на Административен съд – Хасково</w:t>
        <w:tab/>
        <w:br/>
        <w:tab/>
        <w:t xml:space="preserve">ВРЪЩА делото за ново разглеждане от друг състав на същия съд при съобразяване на дадените указания.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