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№1799/16.02.2023 по адм. д. №6491/2022 на ВАС, VII о.,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1799 София, 16.02.2023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шести февруари две хиляди и двадесет и трета година в състав: Председател: ДАНИЕЛА МАВРОДИЕВА Членове: КАЛИНА АРНАУДОВАВЕСЕЛА АНДОНОВА при секретар Антоанета Иванова и с участието на прокурора Даниела Божкова изслуша докладваното от съдията Весела Андонова по административно дело № 6491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“Фантастико груп” ООД (правоприемник на „Ван Холдинг“ ООД), седалище и адрес на управление гр. София, кв. Симеоново, ул. „Момина сълза“ №14А, срещу Решение №3738 от 07.06.2022 г. на Административен съд София – град по административно дело № 2585/2022 г.</w:t>
        <w:tab/>
        <w:br/>
        <w:tab/>
        <w:t xml:space="preserve">С обжалваното решение съдът отхвърля жалбата на дружеството срещу Заповед №57 от 25.01.2022 г. на председателя на Комисията за защита на потребителите, с която на основание на чл. 68л, ал. 1, във връзка с чл. 68в, във връзка с чл. 68г, ал. 4, във връзка с чл. 68д, ал.1 и 2, т. 4, предложение 1 /съдържа невярна информация и следователно е подвеждаща/ от Закона за защита на потребителите (ЗЗП) и чл. 5, ал. 1, т. 1; чл. 8, ал. 1 и ал. 2, т. 9 от Устройствения правилник на Комисията за защита на потребителите към министъра на икономиката и на нейната администрация и Решение на Комисията по т. 8 съгласно Протокол №1/18.01.2022 г., е забранено „Ван Холдинг“ ООД при упражняване на своята дейност да прилага нелоялна заблуждаваща търговска практика, като чрез обявена цена на етикета търговецът е насърчил потребителя да предприеме действия да закупи стоката, като не се посочват разумни основания, поради които търговецът е дал подвеждаща информация на етикета относно цената на стоката, включително и на хлебче многосеменно с лен и сусам – производител „Елияс“ 400 гр., а при маркиране на каса, същата е по-висока.</w:t>
        <w:tab/>
        <w:br/>
        <w:tab/>
        <w:t xml:space="preserve">Касационният жалбоподател твърди неправилност на решението, поради съществени нарушения на съдопроизводствените правила, нарушение на материалния закон и необоснованост - касационни основания по чл. 209, т. 3 АПК.</w:t>
        <w:tab/>
        <w:br/>
        <w:tab/>
        <w:t xml:space="preserve">Счита, че съдът неправилно приема, че при издаване на оспорваната заповед не са допуснати съществени нарушения на административнопроизводствените правила. Съдът не е обсъдил всички доводи за незаконосъобразност на обжалваната заповед и конкретно факта, че дружеството не е уведомено за започване на производството по издаване на обжалвания административен акт и е било лишено от възможността да даде обяснения и възражения, в нарушение на чл. 35 АПК.</w:t>
        <w:tab/>
        <w:br/>
        <w:tab/>
        <w:t xml:space="preserve">Твърди, че установеното несъответствие в цената на един единствен продукт е било пренебрежимо малко и едва ли е било аргумент за потребителя да вземе решение дали да купи или не стоката. Административният орган не е изследвал въпроса дали това разминаване в цената се дължи на установена недобросъвестна практика или на единичен случай, дължащ се на пропуск в организационната работа в търговския обект. Не е изследван и въпросът доколко разликата в цената на въпросния продукт е възможно да промени съществено икономическото поведение на средния потребител.</w:t>
        <w:tab/>
        <w:br/>
        <w:tab/>
        <w:t xml:space="preserve">Иска се отмяна на съдебното решение и постановяване на ново, с което да се отмени обжалваната заповед. Претендират се разноски.</w:t>
        <w:tab/>
        <w:br/>
        <w:tab/>
        <w:t xml:space="preserve">Касаторът се представлява от юрисконсулт Д. Костева.</w:t>
        <w:tab/>
        <w:br/>
        <w:tab/>
        <w:t xml:space="preserve">Ответникът – Председателят на Комисия за защита на потребителите, изразява становище за неоснователност на жалбата. Счита за правилен извода на съда за законосъобразност на обжалваната заповед. Претендира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(ВАС), Седмо отделение, като обсъди твърденията и доводите на касатора и възраженията на ответника и провери обжалваното решение, с оглед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– подадена е в срока по чл. 211 АПК, от надлежна страна и срещу подлежащ на обжалване съдебен акт.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За да постанови обжалваното решение съдът приема от фактическа страна, че в Регионална дирекция София към Комисия за защита на потребителите е постъпила жалба от потребител, с която сезира административния орган, че от магазин "Фантастико", находящ се на ул. „Никола Мушанов“ №331А, е закупил стока – „хлебче многосеменно с лен и сусам" 400 гр. като на етикета е записана цена от 1.99 лв./бр., а на касата стоката е маркирана сумата от 2.19 лв./бр.</w:t>
        <w:tab/>
        <w:br/>
        <w:tab/>
        <w:t xml:space="preserve">Въз основа на това от страна на КЗП е извършена проверка в посочения търговски обект, в хода на която е установено, че в обекта се предлагат за продажба хранителни стоки, козметика, битова химия, домашни потреби и др. Установено е също така, че цените предварително са поставени от търговеца, чрез етикети, ситуирани в непосредствена близост до съответния артикул. Стоката, предмет на жалбата е предлагана със следната информация – производител "Елиас " 400 гр., цена 1.99 лв./бр., 4.98 лв./кг. За изясняване на случая е извършена контролна покупка, от която проверяващите са установили, че стоката се продава на цена 2.19 лв./бр., маркирано на касовия бон.</w:t>
        <w:tab/>
        <w:br/>
        <w:tab/>
        <w:t xml:space="preserve">Резултатите от проверката са обективирани в Констативен протокол № К-2724092/29.11.2021 г., връчен на дружеството, като по него не е постъпвало възражение.</w:t>
        <w:tab/>
        <w:br/>
        <w:tab/>
        <w:t xml:space="preserve">Във връзка с така установеното е издадена оспорваната в настоящето производство заповед, с която на дружеството е забранено при упражняване на търговската дейност да използва нелоялна търговска практика.</w:t>
        <w:tab/>
        <w:br/>
        <w:tab/>
        <w:t xml:space="preserve">Въз основа на така установените факти съдът приема от правна страна, че оспорената заповед е издадена от компетентен орган, в предвидената от закона форма, при спазване на административнопроизводствените правила и в съответствие с материалния закон и неговата цел.</w:t>
        <w:tab/>
        <w:br/>
        <w:tab/>
        <w:t xml:space="preserve">След анализ на разпоредбите на чл. 68д, ал. 1 ЗЗП, съдът намира за безспорно установено, че дружеството извършва търговска дейност, изразяваща се в предлагане за продажба на хранителни стоки, козметика, битова химия, домашни потреби и т. н. в проверявания обект и представлява "търговска практика" по смисъла на дефиницията, дадена в 13, т. 23 ДР ЗЗП, която същевременно е и нелоялна, тъй като противоречи на изискването за добросъвестност и професионална компетентност - цената на етикета е една, а отразената в касовия бон друга. Това се доказва веднъж от изложеното в жалбата на потребител и втори път от контролната покупка, осъществена в хода на извършената проверка в обекта.</w:t>
        <w:tab/>
        <w:br/>
        <w:tab/>
        <w:t xml:space="preserve">Първоинстанционният съд счита, че оспорваният административен акт съответства и на целта на закона, формулирана в чл. 68б във връзка с чл. 1, ал. 2, т. 3 ЗЗП - осигуряване на защита на потребителите срещу нелоялни търговски практики преди, по време на и след отправяне на предложение от търговец до потребител и/или сключване на договор за продажба на стоки или предоставяне на услуги.</w:t>
        <w:tab/>
        <w:br/>
        <w:tab/>
        <w:t xml:space="preserve">Въз основа на горното е направен извод за законосъобразност на оспорената заповед.</w:t>
        <w:tab/>
        <w:br/>
        <w:tab/>
        <w:t xml:space="preserve">Решението е правилно.</w:t>
        <w:tab/>
        <w:br/>
        <w:tab/>
        <w:t xml:space="preserve">Неоснователни са възраженията на касатора за допуснати съществени нарушения на административнопроизводствените правила. Разпоредбата на чл. 26, ал. 1 АПК се намира в глава пета "Издаване на административни актове", раздел І "Индивидуални административни актове", а съгласно чл. 22, т. 1 АПК производството по раздел І не се прилага за административни актове, които по силата на специален закон се издават и изпълняват незабавно или е предвидено специално производство с оглед на естеството им. Прилагането на принудителните административни мерки по ЗЗП е специално производство, поради което разпоредбата на чл. 26, ал. 1 АПК е неприложима. Изискването за нейното прилагане би лишило от смисъл принудителната мярка по чл. 68л, ал. 1 ЗЗП, тъй като нейната основна цел е преустановяване на правонарушението, тъй като по този начин може да се постигне целта на закона – да се защитят интересите на потребители. С разпоредбата на чл. 68л. ал. 2 ЗЗП на председателя на КЗП е предоставена възможност, а не задължение, да задължи търговеца да докаже, че прилаганата търговска практика не е нелоялна. Освен посоченото следва да се има предвид, че целта на уведомяването по чл. 26 АПК е да се предостави възможност на заинтересованото лице за защити интересите си своевременно, като предостави информация за фактите и обстоятелствата от значение за спора. В конкретната хипотеза, невярната и подвеждаща информация относно цената на стоката е установена с оглед несъответствието между цената, обозначена на етикета на продукта и касовата бележка. След като фактите са безспорно установени, не се налага събирането на нови доказателства. Такива не са представени от дружеството и пред съда, следователно безспорно правото му на защита не е нарушено.</w:t>
        <w:tab/>
        <w:br/>
        <w:tab/>
        <w:t xml:space="preserve">Както обосновано приема и първоинстанционният съд, за да е налице твърдяната от органа заблуждаваща търговска практика по смисъла на чл. 68д, ал. 1, предложение 1 във вр. с ал. 2, т. 4 ЗЗП, е необходимо да са налице кумулативно следните три елемента: 1.) търговска практика; 2.) която съдържа невярна информация и 3.) има за резултат или е възможно да има за резултат вземане на търговско решение, което средният потребител не би взел без използването на търговска практика.</w:t>
        <w:tab/>
        <w:br/>
        <w:tab/>
        <w:t xml:space="preserve">По делото е безспорно, че предлагането от търговеца на стоки в магазина е търговска практика по смисъла на 13, т. 23 ЗЗП.</w:t>
        <w:tab/>
        <w:br/>
        <w:tab/>
        <w:t xml:space="preserve">Спорът е досежно втория и третия елемент на фактическия състав на заблуждаващата търговска практика.</w:t>
        <w:tab/>
        <w:br/>
        <w:tab/>
        <w:t xml:space="preserve">За да е налице невярна информация в процесната хипотеза е необходимо информацията, предоставена на потребителите за цената да е невярна и поради това заблуждаваща.</w:t>
        <w:tab/>
        <w:br/>
        <w:tab/>
        <w:t xml:space="preserve">Не се оспорва от касатора, че е налице разминаване между обявената чрез етикет цена на процесния продукт и тази, която се маркира на касата. Фактът, че това разминаване е резултат от "пропуски в организационната работа в търговския обект" не променя обективния факт на предоставянето на невярна информация. Верността на информацията е обективен факт – цената или е тази, която е обявена, или е различна от обявената. Доводите на касатора сочат проблеми във вътрешната организация и управление на работния процес, които са неотносими към установената забранена от закона търговска практика и не променят извода за обективно осъществено нарушение.</w:t>
        <w:tab/>
        <w:br/>
        <w:tab/>
        <w:t xml:space="preserve">Видно от изложеното изводът на органа, потвърден от първоинстанционния съд, за осъществен от търговеца и втория елемент на фактическия състав на заблуждаващата търговска практика е правилен.</w:t>
        <w:tab/>
        <w:br/>
        <w:tab/>
        <w:t xml:space="preserve">Правилен е, както обосновано приема и първоинстанционният съд, и изводът на органа, че в случая е налице и третият елемент на фактическия състав на заблуждаващата търговска практика – тази практика да има за резултат или да е възможно да има за резултат вземане на търговско решение, което средният потребител не би взел без използването й.</w:t>
        <w:tab/>
        <w:br/>
        <w:tab/>
        <w:t xml:space="preserve">Преди всичко следва да се посочи, че преценката за възможността съответната търговска практика да има искания от разпоредбата резултат се прави винаги от гледната точка на средния добре информиран и сравнително наблюдателен и предпазлив потребител. Наред с това, съгласно съображение 18 от Директива 2005/29/ЕО на Европейския парламент и на Съвета от 11 май 2005 година относно нелоялни търговски практики от страна на търговци към потребителите на вътрешния пазар и изменение на Директива 84/450/ЕИО на Съвета, Директива 97/7/ЕО, 98/27/ЕО и 2002/65/ЕО на Европейския парламент и на Съвета, и Регламент (ЕО) № 2006/2004 на Европейския парламент и на Съвета (Директива 2005/29), чиито разпоредби националният закон транспонира, "критерият за "средния потребител" не е статистически, а националните съдилища и административни власти трябва да използват своята собствена преценка, за да определят типичната реакция на средния потребител в конкретен случай".</w:t>
        <w:tab/>
        <w:br/>
        <w:tab/>
        <w:t xml:space="preserve">При отчитане на горното в конкретния случай, за да се прецени възможността процесната търговска практика дали има или не въпросното въздействие върху средния потребител следва да се отчете фактът, че самата цена на стоките е такава, че допуснатото отклонение от обявената информация е около 10 % от стойността на продукта и обективно би могла да повлияе на търговското решение на средния потребител. В случая по-ниската цена би мотивирала средния потребител да закупи продукта и съответно да вземе своето решение въз основа на обявената подвеждаща цена.</w:t>
        <w:tab/>
        <w:br/>
        <w:tab/>
        <w:t xml:space="preserve">С оглед на изложеното изводът на съда за кумулативното наличие на предпоставките на нелоялна заблуждаваща търговска практика по смисъла на чл. 68д, ал. 1, предложение 1 във връзка с ал.2, т.4, предложение първо ЗЗП е правилен, обоснован и съответен на доказателствата по делото.</w:t>
        <w:tab/>
        <w:br/>
        <w:tab/>
        <w:t xml:space="preserve">Това прави правилен и извода му за законосъобразност на оспорената заповед, поради което съдът следва да остави в сила обжалваното решение.</w:t>
        <w:tab/>
        <w:br/>
        <w:tab/>
        <w:t xml:space="preserve">По изложените съображения доводите на касатора са неоснователни и решението като валидно, допустимо и правилно следва да бъде оставено в сила.</w:t>
        <w:tab/>
        <w:br/>
        <w:tab/>
        <w:t xml:space="preserve">С оглед изхода на спора и на основание чл. 143 АПК, на ответника се дължат разноски, но до приключване на устните състезания по делото, не са представени доказателства да са направени такива за настоящото производство.</w:t>
        <w:tab/>
        <w:br/>
        <w:tab/>
        <w:t xml:space="preserve">Воден от горното и на основание чл. 221, ал. 2 АПК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№3738 от 07.06.2022 г. на Административен съд София – град по административно дело № 2585/2022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